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6EFBD" w14:textId="77777777" w:rsidR="00D766AB" w:rsidRPr="00FD0142" w:rsidRDefault="00D766AB" w:rsidP="003146EA">
      <w:pPr>
        <w:shd w:val="clear" w:color="auto" w:fill="FFFFFF"/>
        <w:spacing w:line="240" w:lineRule="atLeast"/>
        <w:jc w:val="center"/>
        <w:outlineLvl w:val="1"/>
        <w:rPr>
          <w:rFonts w:eastAsia="Times New Roman" w:cstheme="minorHAnsi"/>
          <w:b/>
          <w:lang w:eastAsia="hu-HU"/>
        </w:rPr>
      </w:pPr>
    </w:p>
    <w:p w14:paraId="093A669A" w14:textId="77777777" w:rsidR="00FD0142" w:rsidRPr="00FD0142" w:rsidRDefault="00FD0142" w:rsidP="003146EA">
      <w:pPr>
        <w:shd w:val="clear" w:color="auto" w:fill="FFFFFF"/>
        <w:spacing w:line="240" w:lineRule="atLeast"/>
        <w:jc w:val="center"/>
        <w:outlineLvl w:val="1"/>
        <w:rPr>
          <w:rFonts w:cstheme="minorHAnsi"/>
          <w:b/>
          <w:sz w:val="32"/>
          <w:szCs w:val="32"/>
        </w:rPr>
      </w:pPr>
      <w:r w:rsidRPr="00FD0142">
        <w:rPr>
          <w:rFonts w:cstheme="minorHAnsi"/>
          <w:b/>
          <w:sz w:val="32"/>
          <w:szCs w:val="32"/>
        </w:rPr>
        <w:t xml:space="preserve">KAPOSVÁRI LABDARÚGÓ </w:t>
      </w:r>
    </w:p>
    <w:p w14:paraId="27FABD68" w14:textId="216DB80C" w:rsidR="000100AB" w:rsidRPr="00FD0142" w:rsidRDefault="00FD0142" w:rsidP="003146EA">
      <w:pPr>
        <w:shd w:val="clear" w:color="auto" w:fill="FFFFFF"/>
        <w:spacing w:line="240" w:lineRule="atLeast"/>
        <w:jc w:val="center"/>
        <w:outlineLvl w:val="1"/>
        <w:rPr>
          <w:rFonts w:cstheme="minorHAnsi"/>
          <w:b/>
          <w:sz w:val="32"/>
          <w:szCs w:val="32"/>
        </w:rPr>
      </w:pPr>
      <w:r w:rsidRPr="00FD0142">
        <w:rPr>
          <w:rFonts w:cstheme="minorHAnsi"/>
          <w:b/>
          <w:sz w:val="32"/>
          <w:szCs w:val="32"/>
        </w:rPr>
        <w:t>KORLÁTOLT FELELŐSSÉGŰ TÁRSASÁG</w:t>
      </w:r>
    </w:p>
    <w:p w14:paraId="2D60CB37" w14:textId="296CE7F1" w:rsidR="000100AB" w:rsidRPr="00FD0142" w:rsidRDefault="000100AB" w:rsidP="003146EA">
      <w:pPr>
        <w:shd w:val="clear" w:color="auto" w:fill="FFFFFF"/>
        <w:spacing w:line="240" w:lineRule="atLeast"/>
        <w:jc w:val="center"/>
        <w:outlineLvl w:val="1"/>
        <w:rPr>
          <w:rFonts w:cstheme="minorHAnsi"/>
          <w:b/>
          <w:sz w:val="32"/>
          <w:szCs w:val="32"/>
        </w:rPr>
      </w:pPr>
      <w:r w:rsidRPr="00FD0142">
        <w:rPr>
          <w:rFonts w:cstheme="minorHAnsi"/>
          <w:b/>
          <w:sz w:val="32"/>
          <w:szCs w:val="32"/>
        </w:rPr>
        <w:t xml:space="preserve">ADATKEZELÉSI TÁJÉKOZTATÓJA </w:t>
      </w:r>
    </w:p>
    <w:p w14:paraId="1EE9B5A8" w14:textId="77777777" w:rsidR="00437BDB" w:rsidRPr="00FD0142" w:rsidRDefault="00437BDB" w:rsidP="003146EA">
      <w:pPr>
        <w:shd w:val="clear" w:color="auto" w:fill="FFFFFF"/>
        <w:spacing w:line="240" w:lineRule="atLeast"/>
        <w:jc w:val="center"/>
        <w:outlineLvl w:val="1"/>
        <w:rPr>
          <w:rFonts w:cstheme="minorHAnsi"/>
          <w:b/>
        </w:rPr>
      </w:pPr>
    </w:p>
    <w:p w14:paraId="7560D76A" w14:textId="5FC4BC4B" w:rsidR="000100AB" w:rsidRPr="00FD0142" w:rsidRDefault="000100AB" w:rsidP="003146EA">
      <w:pPr>
        <w:shd w:val="clear" w:color="auto" w:fill="FFFFFF"/>
        <w:spacing w:line="240" w:lineRule="atLeast"/>
        <w:jc w:val="center"/>
        <w:outlineLvl w:val="1"/>
        <w:rPr>
          <w:rFonts w:eastAsia="Times New Roman" w:cstheme="minorHAnsi"/>
          <w:b/>
          <w:bCs/>
          <w:caps/>
          <w:lang w:eastAsia="hu-HU"/>
        </w:rPr>
      </w:pPr>
    </w:p>
    <w:p w14:paraId="1F3506EE" w14:textId="77777777" w:rsidR="000100AB" w:rsidRPr="00FD0142" w:rsidRDefault="000100AB" w:rsidP="003146EA">
      <w:pPr>
        <w:shd w:val="clear" w:color="auto" w:fill="FFFFFF"/>
        <w:spacing w:line="240" w:lineRule="atLeast"/>
        <w:jc w:val="center"/>
        <w:outlineLvl w:val="1"/>
        <w:rPr>
          <w:rFonts w:eastAsia="Times New Roman" w:cstheme="minorHAnsi"/>
          <w:b/>
          <w:bCs/>
          <w:caps/>
          <w:lang w:eastAsia="hu-HU"/>
        </w:rPr>
      </w:pPr>
    </w:p>
    <w:p w14:paraId="50579108"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4A63BF11"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6FA5BCE0"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444BC513"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29D452BB"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517687D4"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4B45BD30"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4D77A6DD"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0249509E"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51A67931"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7A8424B1"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3A808D9E"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70C5AEDA"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6AD1D3D5"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0EB88F4A"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595DB591"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7B0B518A"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7C44217A"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5CC53962"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15374C61"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0579EEAC"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31C5F043"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119F0186" w14:textId="26F41881" w:rsidR="000100AB" w:rsidRDefault="000100AB" w:rsidP="003146EA">
      <w:pPr>
        <w:shd w:val="clear" w:color="auto" w:fill="FFFFFF"/>
        <w:spacing w:line="240" w:lineRule="atLeast"/>
        <w:jc w:val="center"/>
        <w:outlineLvl w:val="1"/>
        <w:rPr>
          <w:rFonts w:eastAsia="Times New Roman" w:cstheme="minorHAnsi"/>
          <w:bCs/>
          <w:caps/>
          <w:lang w:eastAsia="hu-HU"/>
        </w:rPr>
      </w:pPr>
    </w:p>
    <w:p w14:paraId="7D5CCF79" w14:textId="6C904127" w:rsidR="00FD0142" w:rsidRDefault="00FD0142" w:rsidP="003146EA">
      <w:pPr>
        <w:shd w:val="clear" w:color="auto" w:fill="FFFFFF"/>
        <w:spacing w:line="240" w:lineRule="atLeast"/>
        <w:jc w:val="center"/>
        <w:outlineLvl w:val="1"/>
        <w:rPr>
          <w:rFonts w:eastAsia="Times New Roman" w:cstheme="minorHAnsi"/>
          <w:bCs/>
          <w:caps/>
          <w:lang w:eastAsia="hu-HU"/>
        </w:rPr>
      </w:pPr>
    </w:p>
    <w:p w14:paraId="75205A18" w14:textId="752D3E55" w:rsidR="00FD0142" w:rsidRDefault="00FD0142" w:rsidP="003146EA">
      <w:pPr>
        <w:shd w:val="clear" w:color="auto" w:fill="FFFFFF"/>
        <w:spacing w:line="240" w:lineRule="atLeast"/>
        <w:jc w:val="center"/>
        <w:outlineLvl w:val="1"/>
        <w:rPr>
          <w:rFonts w:eastAsia="Times New Roman" w:cstheme="minorHAnsi"/>
          <w:bCs/>
          <w:caps/>
          <w:lang w:eastAsia="hu-HU"/>
        </w:rPr>
      </w:pPr>
    </w:p>
    <w:p w14:paraId="63BD2735" w14:textId="6A95FE7C" w:rsidR="00FD0142" w:rsidRDefault="00FD0142" w:rsidP="003146EA">
      <w:pPr>
        <w:shd w:val="clear" w:color="auto" w:fill="FFFFFF"/>
        <w:spacing w:line="240" w:lineRule="atLeast"/>
        <w:jc w:val="center"/>
        <w:outlineLvl w:val="1"/>
        <w:rPr>
          <w:rFonts w:eastAsia="Times New Roman" w:cstheme="minorHAnsi"/>
          <w:bCs/>
          <w:caps/>
          <w:lang w:eastAsia="hu-HU"/>
        </w:rPr>
      </w:pPr>
    </w:p>
    <w:p w14:paraId="1750B9E9" w14:textId="0EF8D17A" w:rsidR="00FD0142" w:rsidRDefault="00FD0142" w:rsidP="003146EA">
      <w:pPr>
        <w:shd w:val="clear" w:color="auto" w:fill="FFFFFF"/>
        <w:spacing w:line="240" w:lineRule="atLeast"/>
        <w:jc w:val="center"/>
        <w:outlineLvl w:val="1"/>
        <w:rPr>
          <w:rFonts w:eastAsia="Times New Roman" w:cstheme="minorHAnsi"/>
          <w:bCs/>
          <w:caps/>
          <w:lang w:eastAsia="hu-HU"/>
        </w:rPr>
      </w:pPr>
    </w:p>
    <w:p w14:paraId="7A88E0C7" w14:textId="7024199E" w:rsidR="00FD0142" w:rsidRDefault="00FD0142" w:rsidP="003146EA">
      <w:pPr>
        <w:shd w:val="clear" w:color="auto" w:fill="FFFFFF"/>
        <w:spacing w:line="240" w:lineRule="atLeast"/>
        <w:jc w:val="center"/>
        <w:outlineLvl w:val="1"/>
        <w:rPr>
          <w:rFonts w:eastAsia="Times New Roman" w:cstheme="minorHAnsi"/>
          <w:bCs/>
          <w:caps/>
          <w:lang w:eastAsia="hu-HU"/>
        </w:rPr>
      </w:pPr>
    </w:p>
    <w:p w14:paraId="33F7AED2" w14:textId="3FFA81D6" w:rsidR="00FD0142" w:rsidRDefault="00FD0142" w:rsidP="003146EA">
      <w:pPr>
        <w:shd w:val="clear" w:color="auto" w:fill="FFFFFF"/>
        <w:spacing w:line="240" w:lineRule="atLeast"/>
        <w:jc w:val="center"/>
        <w:outlineLvl w:val="1"/>
        <w:rPr>
          <w:rFonts w:eastAsia="Times New Roman" w:cstheme="minorHAnsi"/>
          <w:bCs/>
          <w:caps/>
          <w:lang w:eastAsia="hu-HU"/>
        </w:rPr>
      </w:pPr>
    </w:p>
    <w:p w14:paraId="0853B687" w14:textId="77777777" w:rsidR="00FD0142" w:rsidRPr="00FD0142" w:rsidRDefault="00FD0142" w:rsidP="003146EA">
      <w:pPr>
        <w:shd w:val="clear" w:color="auto" w:fill="FFFFFF"/>
        <w:spacing w:line="240" w:lineRule="atLeast"/>
        <w:jc w:val="center"/>
        <w:outlineLvl w:val="1"/>
        <w:rPr>
          <w:rFonts w:eastAsia="Times New Roman" w:cstheme="minorHAnsi"/>
          <w:bCs/>
          <w:caps/>
          <w:lang w:eastAsia="hu-HU"/>
        </w:rPr>
      </w:pPr>
    </w:p>
    <w:p w14:paraId="1C0A3A96"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4F765C37"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0ABC8E03"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7EA0CF5E" w14:textId="77777777"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7A4057E2" w14:textId="2C29646B"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4AFE2E2B" w14:textId="143E0489" w:rsidR="000100AB" w:rsidRPr="00FD0142" w:rsidRDefault="000100AB" w:rsidP="003146EA">
      <w:pPr>
        <w:shd w:val="clear" w:color="auto" w:fill="FFFFFF"/>
        <w:spacing w:line="240" w:lineRule="atLeast"/>
        <w:jc w:val="center"/>
        <w:outlineLvl w:val="1"/>
        <w:rPr>
          <w:rFonts w:eastAsia="Times New Roman" w:cstheme="minorHAnsi"/>
          <w:bCs/>
          <w:caps/>
          <w:lang w:eastAsia="hu-HU"/>
        </w:rPr>
      </w:pPr>
    </w:p>
    <w:p w14:paraId="0E08DACA" w14:textId="77777777" w:rsidR="000100AB" w:rsidRPr="00FD0142" w:rsidRDefault="000100AB" w:rsidP="003146EA">
      <w:pPr>
        <w:shd w:val="clear" w:color="auto" w:fill="FFFFFF"/>
        <w:spacing w:line="240" w:lineRule="atLeast"/>
        <w:jc w:val="center"/>
        <w:outlineLvl w:val="1"/>
        <w:rPr>
          <w:rFonts w:eastAsia="Times New Roman" w:cstheme="minorHAnsi"/>
          <w:b/>
          <w:bCs/>
          <w:lang w:eastAsia="hu-HU"/>
        </w:rPr>
      </w:pPr>
    </w:p>
    <w:p w14:paraId="11787A5B" w14:textId="3C757881" w:rsidR="000100AB" w:rsidRPr="00FD0142" w:rsidRDefault="000100AB" w:rsidP="003146EA">
      <w:pPr>
        <w:shd w:val="clear" w:color="auto" w:fill="FFFFFF"/>
        <w:spacing w:line="240" w:lineRule="atLeast"/>
        <w:jc w:val="center"/>
        <w:outlineLvl w:val="1"/>
        <w:rPr>
          <w:rFonts w:eastAsia="Times New Roman" w:cstheme="minorHAnsi"/>
          <w:lang w:eastAsia="hu-HU"/>
        </w:rPr>
      </w:pPr>
      <w:r w:rsidRPr="00FD0142">
        <w:rPr>
          <w:rFonts w:eastAsia="Times New Roman" w:cstheme="minorHAnsi"/>
          <w:lang w:eastAsia="hu-HU"/>
        </w:rPr>
        <w:t>Hatályba lépés napja: 201</w:t>
      </w:r>
      <w:r w:rsidR="00FD0142">
        <w:rPr>
          <w:rFonts w:eastAsia="Times New Roman" w:cstheme="minorHAnsi"/>
          <w:lang w:eastAsia="hu-HU"/>
        </w:rPr>
        <w:t>9</w:t>
      </w:r>
      <w:r w:rsidRPr="00FD0142">
        <w:rPr>
          <w:rFonts w:eastAsia="Times New Roman" w:cstheme="minorHAnsi"/>
          <w:lang w:eastAsia="hu-HU"/>
        </w:rPr>
        <w:t xml:space="preserve">. </w:t>
      </w:r>
      <w:r w:rsidR="000705B3">
        <w:rPr>
          <w:rFonts w:eastAsia="Times New Roman" w:cstheme="minorHAnsi"/>
          <w:lang w:eastAsia="hu-HU"/>
        </w:rPr>
        <w:t>szeptember 20.</w:t>
      </w:r>
    </w:p>
    <w:p w14:paraId="61732A47" w14:textId="1A29E147" w:rsidR="000100AB" w:rsidRPr="00FD0142" w:rsidRDefault="000100AB" w:rsidP="003146EA">
      <w:pPr>
        <w:spacing w:line="240" w:lineRule="atLeast"/>
        <w:rPr>
          <w:rFonts w:cstheme="minorHAnsi"/>
          <w:b/>
        </w:rPr>
      </w:pPr>
      <w:r w:rsidRPr="00FD0142">
        <w:rPr>
          <w:rFonts w:cstheme="minorHAnsi"/>
          <w:b/>
        </w:rPr>
        <w:br w:type="page"/>
      </w:r>
    </w:p>
    <w:p w14:paraId="010B713F" w14:textId="4BE7B8DA" w:rsidR="00F063DC" w:rsidRPr="00FD0142" w:rsidRDefault="00F063DC" w:rsidP="003146EA">
      <w:pPr>
        <w:shd w:val="clear" w:color="auto" w:fill="FFFFFF"/>
        <w:spacing w:line="240" w:lineRule="atLeast"/>
        <w:ind w:left="567" w:hanging="567"/>
        <w:jc w:val="center"/>
        <w:rPr>
          <w:rFonts w:cstheme="minorHAnsi"/>
          <w:b/>
        </w:rPr>
      </w:pPr>
      <w:r w:rsidRPr="00FD0142">
        <w:rPr>
          <w:rFonts w:cstheme="minorHAnsi"/>
          <w:b/>
        </w:rPr>
        <w:lastRenderedPageBreak/>
        <w:t>TARTALOMJEGYZÉK</w:t>
      </w:r>
    </w:p>
    <w:p w14:paraId="2F042F1E" w14:textId="77777777" w:rsidR="00F063DC" w:rsidRPr="00FD0142" w:rsidRDefault="00F063DC" w:rsidP="003146EA">
      <w:pPr>
        <w:shd w:val="clear" w:color="auto" w:fill="FFFFFF"/>
        <w:spacing w:line="240" w:lineRule="atLeast"/>
        <w:ind w:left="567" w:hanging="567"/>
        <w:jc w:val="both"/>
        <w:rPr>
          <w:rFonts w:cstheme="minorHAnsi"/>
        </w:rPr>
      </w:pPr>
    </w:p>
    <w:tbl>
      <w:tblPr>
        <w:tblStyle w:val="Rcsostblzat"/>
        <w:tblW w:w="864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182"/>
      </w:tblGrid>
      <w:tr w:rsidR="00F063DC" w:rsidRPr="00FD0142" w14:paraId="1CD7F2CC" w14:textId="77777777" w:rsidTr="00F11B68">
        <w:tc>
          <w:tcPr>
            <w:tcW w:w="464" w:type="dxa"/>
          </w:tcPr>
          <w:p w14:paraId="45E74099" w14:textId="5D47E1DA" w:rsidR="00F063DC" w:rsidRPr="00FD0142" w:rsidRDefault="00D02C18" w:rsidP="003146EA">
            <w:pPr>
              <w:spacing w:line="240" w:lineRule="atLeast"/>
              <w:jc w:val="both"/>
              <w:rPr>
                <w:rFonts w:cstheme="minorHAnsi"/>
                <w:b/>
              </w:rPr>
            </w:pPr>
            <w:r w:rsidRPr="00FD0142">
              <w:rPr>
                <w:rFonts w:cstheme="minorHAnsi"/>
                <w:b/>
              </w:rPr>
              <w:t>I.</w:t>
            </w:r>
            <w:r w:rsidR="00F063DC" w:rsidRPr="00FD0142">
              <w:rPr>
                <w:rFonts w:cstheme="minorHAnsi"/>
                <w:b/>
              </w:rPr>
              <w:t xml:space="preserve"> </w:t>
            </w:r>
          </w:p>
        </w:tc>
        <w:tc>
          <w:tcPr>
            <w:tcW w:w="8182" w:type="dxa"/>
          </w:tcPr>
          <w:p w14:paraId="53A60339" w14:textId="43718131" w:rsidR="00F063DC" w:rsidRPr="00FD0142" w:rsidRDefault="00F063DC" w:rsidP="003146EA">
            <w:pPr>
              <w:spacing w:line="240" w:lineRule="atLeast"/>
              <w:jc w:val="both"/>
              <w:rPr>
                <w:rFonts w:cstheme="minorHAnsi"/>
                <w:b/>
              </w:rPr>
            </w:pPr>
            <w:r w:rsidRPr="00FD0142">
              <w:rPr>
                <w:rFonts w:cstheme="minorHAnsi"/>
                <w:b/>
              </w:rPr>
              <w:t>ÁLTALÁNOS RENDELKEZÉSEK</w:t>
            </w:r>
          </w:p>
        </w:tc>
      </w:tr>
      <w:tr w:rsidR="00F063DC" w:rsidRPr="00FD0142" w14:paraId="3BA37925" w14:textId="77777777" w:rsidTr="00F11B68">
        <w:tc>
          <w:tcPr>
            <w:tcW w:w="464" w:type="dxa"/>
          </w:tcPr>
          <w:p w14:paraId="238A355B" w14:textId="77777777" w:rsidR="00F063DC" w:rsidRPr="00FD0142" w:rsidRDefault="00F063DC" w:rsidP="003146EA">
            <w:pPr>
              <w:spacing w:line="240" w:lineRule="atLeast"/>
              <w:jc w:val="both"/>
              <w:rPr>
                <w:rFonts w:cstheme="minorHAnsi"/>
              </w:rPr>
            </w:pPr>
          </w:p>
        </w:tc>
        <w:tc>
          <w:tcPr>
            <w:tcW w:w="8182" w:type="dxa"/>
          </w:tcPr>
          <w:p w14:paraId="082DB536" w14:textId="17C6E8E0" w:rsidR="00F063DC" w:rsidRPr="00FD0142" w:rsidRDefault="000B42E7" w:rsidP="003146EA">
            <w:pPr>
              <w:spacing w:line="240" w:lineRule="atLeast"/>
              <w:ind w:left="466" w:hanging="142"/>
              <w:jc w:val="both"/>
              <w:rPr>
                <w:rFonts w:cstheme="minorHAnsi"/>
              </w:rPr>
            </w:pPr>
            <w:r w:rsidRPr="00FD0142">
              <w:rPr>
                <w:rFonts w:cstheme="minorHAnsi"/>
              </w:rPr>
              <w:t>1.</w:t>
            </w:r>
            <w:r w:rsidR="00F063DC" w:rsidRPr="00FD0142">
              <w:rPr>
                <w:rFonts w:cstheme="minorHAnsi"/>
              </w:rPr>
              <w:t>1.</w:t>
            </w:r>
            <w:r w:rsidR="00F063DC" w:rsidRPr="00FD0142">
              <w:rPr>
                <w:rFonts w:cstheme="minorHAnsi"/>
              </w:rPr>
              <w:tab/>
            </w:r>
            <w:r w:rsidRPr="00FD0142">
              <w:rPr>
                <w:rFonts w:cstheme="minorHAnsi"/>
              </w:rPr>
              <w:t>A Tájékoztató célja</w:t>
            </w:r>
          </w:p>
        </w:tc>
      </w:tr>
      <w:tr w:rsidR="00F063DC" w:rsidRPr="00FD0142" w14:paraId="4DAC61F0" w14:textId="77777777" w:rsidTr="00F11B68">
        <w:tc>
          <w:tcPr>
            <w:tcW w:w="464" w:type="dxa"/>
          </w:tcPr>
          <w:p w14:paraId="096B4993" w14:textId="77777777" w:rsidR="00F063DC" w:rsidRPr="00FD0142" w:rsidRDefault="00F063DC" w:rsidP="003146EA">
            <w:pPr>
              <w:spacing w:line="240" w:lineRule="atLeast"/>
              <w:jc w:val="both"/>
              <w:rPr>
                <w:rFonts w:cstheme="minorHAnsi"/>
              </w:rPr>
            </w:pPr>
          </w:p>
        </w:tc>
        <w:tc>
          <w:tcPr>
            <w:tcW w:w="8182" w:type="dxa"/>
          </w:tcPr>
          <w:p w14:paraId="73F24AAA" w14:textId="2A60F7B1" w:rsidR="00F063DC" w:rsidRPr="00FD0142" w:rsidRDefault="000B42E7" w:rsidP="003146EA">
            <w:pPr>
              <w:spacing w:line="240" w:lineRule="atLeast"/>
              <w:ind w:left="466" w:hanging="142"/>
              <w:jc w:val="both"/>
              <w:rPr>
                <w:rFonts w:cstheme="minorHAnsi"/>
              </w:rPr>
            </w:pPr>
            <w:r w:rsidRPr="00FD0142">
              <w:rPr>
                <w:rFonts w:cstheme="minorHAnsi"/>
              </w:rPr>
              <w:t>1</w:t>
            </w:r>
            <w:r w:rsidR="00F063DC" w:rsidRPr="00FD0142">
              <w:rPr>
                <w:rFonts w:cstheme="minorHAnsi"/>
              </w:rPr>
              <w:t>.2.</w:t>
            </w:r>
            <w:r w:rsidR="00F063DC" w:rsidRPr="00FD0142">
              <w:rPr>
                <w:rFonts w:cstheme="minorHAnsi"/>
              </w:rPr>
              <w:tab/>
            </w:r>
            <w:r w:rsidRPr="00FD0142">
              <w:rPr>
                <w:rFonts w:cstheme="minorHAnsi"/>
              </w:rPr>
              <w:t>A Tájékoztató hatálya</w:t>
            </w:r>
          </w:p>
        </w:tc>
      </w:tr>
      <w:tr w:rsidR="00F063DC" w:rsidRPr="00FD0142" w14:paraId="1734DA33" w14:textId="77777777" w:rsidTr="00F11B68">
        <w:tc>
          <w:tcPr>
            <w:tcW w:w="464" w:type="dxa"/>
          </w:tcPr>
          <w:p w14:paraId="69361FEF" w14:textId="77777777" w:rsidR="00F063DC" w:rsidRPr="00FD0142" w:rsidRDefault="00F063DC" w:rsidP="003146EA">
            <w:pPr>
              <w:spacing w:line="240" w:lineRule="atLeast"/>
              <w:jc w:val="both"/>
              <w:rPr>
                <w:rFonts w:cstheme="minorHAnsi"/>
              </w:rPr>
            </w:pPr>
          </w:p>
        </w:tc>
        <w:tc>
          <w:tcPr>
            <w:tcW w:w="8182" w:type="dxa"/>
          </w:tcPr>
          <w:p w14:paraId="5C73F54E" w14:textId="7532B025" w:rsidR="00F063DC" w:rsidRPr="00FD0142" w:rsidRDefault="00415894" w:rsidP="003146EA">
            <w:pPr>
              <w:spacing w:line="240" w:lineRule="atLeast"/>
              <w:ind w:left="324"/>
              <w:jc w:val="both"/>
              <w:rPr>
                <w:rFonts w:cstheme="minorHAnsi"/>
              </w:rPr>
            </w:pPr>
            <w:r w:rsidRPr="00FD0142">
              <w:rPr>
                <w:rFonts w:cstheme="minorHAnsi"/>
              </w:rPr>
              <w:t>1.3.</w:t>
            </w:r>
            <w:r w:rsidRPr="00FD0142">
              <w:rPr>
                <w:rFonts w:cstheme="minorHAnsi"/>
              </w:rPr>
              <w:tab/>
              <w:t>A Tájékoztató elérhetősége</w:t>
            </w:r>
          </w:p>
        </w:tc>
      </w:tr>
      <w:tr w:rsidR="00415894" w:rsidRPr="00FD0142" w14:paraId="15D78047" w14:textId="77777777" w:rsidTr="00F11B68">
        <w:tc>
          <w:tcPr>
            <w:tcW w:w="464" w:type="dxa"/>
          </w:tcPr>
          <w:p w14:paraId="7A69CD02" w14:textId="77777777" w:rsidR="00415894" w:rsidRPr="00FD0142" w:rsidRDefault="00415894" w:rsidP="003146EA">
            <w:pPr>
              <w:spacing w:line="240" w:lineRule="atLeast"/>
              <w:jc w:val="both"/>
              <w:rPr>
                <w:rFonts w:cstheme="minorHAnsi"/>
              </w:rPr>
            </w:pPr>
          </w:p>
        </w:tc>
        <w:tc>
          <w:tcPr>
            <w:tcW w:w="8182" w:type="dxa"/>
          </w:tcPr>
          <w:p w14:paraId="47EACD6C" w14:textId="210DB6B4" w:rsidR="00415894" w:rsidRPr="00FD0142" w:rsidRDefault="00AB5886" w:rsidP="003146EA">
            <w:pPr>
              <w:spacing w:line="240" w:lineRule="atLeast"/>
              <w:ind w:left="324"/>
              <w:jc w:val="both"/>
              <w:rPr>
                <w:rFonts w:cstheme="minorHAnsi"/>
              </w:rPr>
            </w:pPr>
            <w:r w:rsidRPr="00FD0142">
              <w:rPr>
                <w:rFonts w:cstheme="minorHAnsi"/>
              </w:rPr>
              <w:t>1.4. A Tájékoztató módosítása</w:t>
            </w:r>
          </w:p>
        </w:tc>
      </w:tr>
      <w:tr w:rsidR="00415894" w:rsidRPr="00FD0142" w14:paraId="4BB90EEA" w14:textId="77777777" w:rsidTr="00F11B68">
        <w:tc>
          <w:tcPr>
            <w:tcW w:w="464" w:type="dxa"/>
          </w:tcPr>
          <w:p w14:paraId="6B83191A" w14:textId="77777777" w:rsidR="00415894" w:rsidRPr="00FD0142" w:rsidRDefault="00415894" w:rsidP="003146EA">
            <w:pPr>
              <w:spacing w:line="240" w:lineRule="atLeast"/>
              <w:jc w:val="both"/>
              <w:rPr>
                <w:rFonts w:cstheme="minorHAnsi"/>
              </w:rPr>
            </w:pPr>
          </w:p>
        </w:tc>
        <w:tc>
          <w:tcPr>
            <w:tcW w:w="8182" w:type="dxa"/>
          </w:tcPr>
          <w:p w14:paraId="1F66F45B" w14:textId="060EE1BC" w:rsidR="00415894" w:rsidRPr="00FD0142" w:rsidRDefault="00AB5886" w:rsidP="003146EA">
            <w:pPr>
              <w:spacing w:line="240" w:lineRule="atLeast"/>
              <w:ind w:left="324"/>
              <w:jc w:val="both"/>
              <w:rPr>
                <w:rFonts w:cstheme="minorHAnsi"/>
              </w:rPr>
            </w:pPr>
            <w:r w:rsidRPr="00FD0142">
              <w:rPr>
                <w:rFonts w:cstheme="minorHAnsi"/>
              </w:rPr>
              <w:t>1.5. Irányadó jogszabályok</w:t>
            </w:r>
          </w:p>
        </w:tc>
      </w:tr>
      <w:tr w:rsidR="00AB5886" w:rsidRPr="00FD0142" w14:paraId="156AB4CC" w14:textId="77777777" w:rsidTr="00F11B68">
        <w:tc>
          <w:tcPr>
            <w:tcW w:w="464" w:type="dxa"/>
          </w:tcPr>
          <w:p w14:paraId="563F2750" w14:textId="77777777" w:rsidR="00AB5886" w:rsidRPr="00FD0142" w:rsidRDefault="00AB5886" w:rsidP="003146EA">
            <w:pPr>
              <w:spacing w:line="240" w:lineRule="atLeast"/>
              <w:jc w:val="both"/>
              <w:rPr>
                <w:rFonts w:cstheme="minorHAnsi"/>
              </w:rPr>
            </w:pPr>
          </w:p>
        </w:tc>
        <w:tc>
          <w:tcPr>
            <w:tcW w:w="8182" w:type="dxa"/>
          </w:tcPr>
          <w:p w14:paraId="4FD40FB0" w14:textId="5C30E11E" w:rsidR="00AB5886" w:rsidRPr="00FD0142" w:rsidRDefault="000753E0" w:rsidP="003146EA">
            <w:pPr>
              <w:spacing w:line="240" w:lineRule="atLeast"/>
              <w:ind w:left="324"/>
              <w:jc w:val="both"/>
              <w:rPr>
                <w:rFonts w:cstheme="minorHAnsi"/>
              </w:rPr>
            </w:pPr>
            <w:r w:rsidRPr="00FD0142">
              <w:rPr>
                <w:rFonts w:cstheme="minorHAnsi"/>
              </w:rPr>
              <w:t>1.6. Fogalommeghatározások</w:t>
            </w:r>
          </w:p>
        </w:tc>
      </w:tr>
      <w:tr w:rsidR="00AB5886" w:rsidRPr="00FD0142" w14:paraId="41000439" w14:textId="77777777" w:rsidTr="00F11B68">
        <w:tc>
          <w:tcPr>
            <w:tcW w:w="464" w:type="dxa"/>
          </w:tcPr>
          <w:p w14:paraId="3528992F" w14:textId="77777777" w:rsidR="00AB5886" w:rsidRPr="00FD0142" w:rsidRDefault="00AB5886" w:rsidP="003146EA">
            <w:pPr>
              <w:spacing w:line="240" w:lineRule="atLeast"/>
              <w:jc w:val="both"/>
              <w:rPr>
                <w:rFonts w:cstheme="minorHAnsi"/>
              </w:rPr>
            </w:pPr>
          </w:p>
        </w:tc>
        <w:tc>
          <w:tcPr>
            <w:tcW w:w="8182" w:type="dxa"/>
          </w:tcPr>
          <w:p w14:paraId="718972A4" w14:textId="243B0A9F" w:rsidR="00AB5886" w:rsidRPr="00FD0142" w:rsidRDefault="000753E0" w:rsidP="003146EA">
            <w:pPr>
              <w:spacing w:line="240" w:lineRule="atLeast"/>
              <w:ind w:left="324"/>
              <w:jc w:val="both"/>
              <w:rPr>
                <w:rFonts w:cstheme="minorHAnsi"/>
              </w:rPr>
            </w:pPr>
            <w:r w:rsidRPr="00FD0142">
              <w:rPr>
                <w:rFonts w:cstheme="minorHAnsi"/>
              </w:rPr>
              <w:t>1.7. A személyes adatok valódisága, pontossága</w:t>
            </w:r>
          </w:p>
        </w:tc>
      </w:tr>
      <w:tr w:rsidR="00AB5886" w:rsidRPr="00FD0142" w14:paraId="27A4187C" w14:textId="77777777" w:rsidTr="00F11B68">
        <w:tc>
          <w:tcPr>
            <w:tcW w:w="464" w:type="dxa"/>
          </w:tcPr>
          <w:p w14:paraId="2F32CBD6" w14:textId="77777777" w:rsidR="00AB5886" w:rsidRPr="00FD0142" w:rsidRDefault="00AB5886" w:rsidP="003146EA">
            <w:pPr>
              <w:spacing w:line="240" w:lineRule="atLeast"/>
              <w:jc w:val="both"/>
              <w:rPr>
                <w:rFonts w:cstheme="minorHAnsi"/>
              </w:rPr>
            </w:pPr>
          </w:p>
        </w:tc>
        <w:tc>
          <w:tcPr>
            <w:tcW w:w="8182" w:type="dxa"/>
          </w:tcPr>
          <w:p w14:paraId="4AC2A0EA" w14:textId="0E8BF265" w:rsidR="00AB5886" w:rsidRPr="00FD0142" w:rsidRDefault="000753E0" w:rsidP="003146EA">
            <w:pPr>
              <w:spacing w:line="240" w:lineRule="atLeast"/>
              <w:ind w:left="324"/>
              <w:jc w:val="both"/>
              <w:rPr>
                <w:rFonts w:cstheme="minorHAnsi"/>
              </w:rPr>
            </w:pPr>
            <w:r w:rsidRPr="00FD0142">
              <w:rPr>
                <w:rFonts w:cstheme="minorHAnsi"/>
              </w:rPr>
              <w:t>1.8. Adatbiztonság</w:t>
            </w:r>
          </w:p>
        </w:tc>
      </w:tr>
      <w:tr w:rsidR="00415894" w:rsidRPr="00FD0142" w14:paraId="4E5D9863" w14:textId="77777777" w:rsidTr="00A91427">
        <w:tc>
          <w:tcPr>
            <w:tcW w:w="464" w:type="dxa"/>
          </w:tcPr>
          <w:p w14:paraId="40855F6E" w14:textId="77777777" w:rsidR="00415894" w:rsidRPr="00FD0142" w:rsidRDefault="00415894" w:rsidP="003146EA">
            <w:pPr>
              <w:spacing w:line="240" w:lineRule="atLeast"/>
              <w:jc w:val="both"/>
              <w:rPr>
                <w:rFonts w:cstheme="minorHAnsi"/>
              </w:rPr>
            </w:pPr>
          </w:p>
        </w:tc>
        <w:tc>
          <w:tcPr>
            <w:tcW w:w="8182" w:type="dxa"/>
          </w:tcPr>
          <w:p w14:paraId="57AACBE9" w14:textId="77777777" w:rsidR="00415894" w:rsidRPr="00FD0142" w:rsidRDefault="00415894" w:rsidP="003146EA">
            <w:pPr>
              <w:spacing w:line="240" w:lineRule="atLeast"/>
              <w:ind w:left="324"/>
              <w:jc w:val="both"/>
              <w:rPr>
                <w:rFonts w:cstheme="minorHAnsi"/>
              </w:rPr>
            </w:pPr>
          </w:p>
        </w:tc>
      </w:tr>
      <w:tr w:rsidR="00F063DC" w:rsidRPr="00FD0142" w14:paraId="5FD5ED9A" w14:textId="77777777" w:rsidTr="00A91427">
        <w:tc>
          <w:tcPr>
            <w:tcW w:w="464" w:type="dxa"/>
          </w:tcPr>
          <w:p w14:paraId="61A3A49A" w14:textId="455F70F8" w:rsidR="00F063DC" w:rsidRPr="00FD0142" w:rsidRDefault="000753E0" w:rsidP="003146EA">
            <w:pPr>
              <w:spacing w:line="240" w:lineRule="atLeast"/>
              <w:jc w:val="both"/>
              <w:rPr>
                <w:rFonts w:cstheme="minorHAnsi"/>
                <w:b/>
              </w:rPr>
            </w:pPr>
            <w:r w:rsidRPr="00FD0142">
              <w:rPr>
                <w:rFonts w:cstheme="minorHAnsi"/>
                <w:b/>
              </w:rPr>
              <w:t>II.</w:t>
            </w:r>
          </w:p>
        </w:tc>
        <w:tc>
          <w:tcPr>
            <w:tcW w:w="8182" w:type="dxa"/>
          </w:tcPr>
          <w:p w14:paraId="5DEE8C1F" w14:textId="3B0D8C1B" w:rsidR="00F063DC" w:rsidRPr="00FD0142" w:rsidRDefault="00F063DC" w:rsidP="003146EA">
            <w:pPr>
              <w:spacing w:line="240" w:lineRule="atLeast"/>
              <w:ind w:left="324" w:hanging="324"/>
              <w:jc w:val="both"/>
              <w:rPr>
                <w:rFonts w:cstheme="minorHAnsi"/>
                <w:b/>
              </w:rPr>
            </w:pPr>
            <w:r w:rsidRPr="00FD0142">
              <w:rPr>
                <w:rFonts w:cstheme="minorHAnsi"/>
                <w:b/>
              </w:rPr>
              <w:t>EGYES ADATKEZELÉSEK</w:t>
            </w:r>
          </w:p>
        </w:tc>
      </w:tr>
      <w:tr w:rsidR="001A4517" w:rsidRPr="00FD0142" w14:paraId="4D182A08" w14:textId="77777777" w:rsidTr="00A91427">
        <w:tc>
          <w:tcPr>
            <w:tcW w:w="464" w:type="dxa"/>
          </w:tcPr>
          <w:p w14:paraId="2B2CA570" w14:textId="77777777" w:rsidR="001A4517" w:rsidRPr="00FD0142" w:rsidRDefault="001A4517" w:rsidP="003146EA">
            <w:pPr>
              <w:spacing w:line="240" w:lineRule="atLeast"/>
              <w:jc w:val="both"/>
              <w:rPr>
                <w:rFonts w:cstheme="minorHAnsi"/>
              </w:rPr>
            </w:pPr>
          </w:p>
        </w:tc>
        <w:tc>
          <w:tcPr>
            <w:tcW w:w="8182" w:type="dxa"/>
          </w:tcPr>
          <w:p w14:paraId="2CBE0CA2" w14:textId="69A36E27" w:rsidR="00A91427" w:rsidRPr="00BC3E63" w:rsidRDefault="00A91427" w:rsidP="003146EA">
            <w:pPr>
              <w:shd w:val="clear" w:color="auto" w:fill="FFFFFF"/>
              <w:spacing w:line="240" w:lineRule="atLeast"/>
              <w:ind w:left="711" w:hanging="425"/>
              <w:jc w:val="both"/>
              <w:rPr>
                <w:rFonts w:cstheme="minorHAnsi"/>
              </w:rPr>
            </w:pPr>
            <w:r w:rsidRPr="00BC3E63">
              <w:rPr>
                <w:rFonts w:eastAsia="Times New Roman" w:cstheme="minorHAnsi"/>
                <w:lang w:eastAsia="hu-HU"/>
              </w:rPr>
              <w:t>(1)</w:t>
            </w:r>
            <w:r w:rsidRPr="00BC3E63">
              <w:rPr>
                <w:rFonts w:eastAsia="Times New Roman" w:cstheme="minorHAnsi"/>
                <w:lang w:eastAsia="hu-HU"/>
              </w:rPr>
              <w:tab/>
            </w:r>
            <w:r w:rsidRPr="00BC3E63">
              <w:rPr>
                <w:rFonts w:cstheme="minorHAnsi"/>
              </w:rPr>
              <w:t>JEGY- ÉS BÉRLETÉRTÉKESÍTÉS ÚTJÁN MEGVALÓSULÓ ADATKEZELÉS</w:t>
            </w:r>
          </w:p>
          <w:p w14:paraId="11F77F2B" w14:textId="77777777" w:rsidR="00A91427" w:rsidRPr="00BC3E63" w:rsidRDefault="00A91427" w:rsidP="003146EA">
            <w:pPr>
              <w:spacing w:line="240" w:lineRule="atLeast"/>
              <w:ind w:left="711" w:hanging="425"/>
              <w:rPr>
                <w:rFonts w:cstheme="minorHAnsi"/>
              </w:rPr>
            </w:pPr>
            <w:r w:rsidRPr="00BC3E63">
              <w:rPr>
                <w:rFonts w:eastAsia="Times New Roman" w:cstheme="minorHAnsi"/>
                <w:lang w:eastAsia="hu-HU"/>
              </w:rPr>
              <w:t>(2)</w:t>
            </w:r>
            <w:r w:rsidRPr="00BC3E63">
              <w:rPr>
                <w:rFonts w:eastAsia="Times New Roman" w:cstheme="minorHAnsi"/>
                <w:lang w:eastAsia="hu-HU"/>
              </w:rPr>
              <w:tab/>
            </w:r>
            <w:r w:rsidRPr="00BC3E63">
              <w:rPr>
                <w:rFonts w:cstheme="minorHAnsi"/>
              </w:rPr>
              <w:t>SZÁMLÁZÁSI CÉLÚ ADATKEZELÉS</w:t>
            </w:r>
          </w:p>
          <w:p w14:paraId="5ED63FB4" w14:textId="77777777" w:rsidR="00A91427" w:rsidRPr="00BC3E63" w:rsidRDefault="00A91427" w:rsidP="003146EA">
            <w:pPr>
              <w:spacing w:line="240" w:lineRule="atLeast"/>
              <w:ind w:left="711" w:hanging="425"/>
              <w:jc w:val="both"/>
              <w:rPr>
                <w:rFonts w:cstheme="minorHAnsi"/>
              </w:rPr>
            </w:pPr>
            <w:r w:rsidRPr="00BC3E63">
              <w:rPr>
                <w:rFonts w:eastAsia="Times New Roman" w:cstheme="minorHAnsi"/>
                <w:lang w:eastAsia="hu-HU"/>
              </w:rPr>
              <w:t>(3)</w:t>
            </w:r>
            <w:r w:rsidRPr="00BC3E63">
              <w:rPr>
                <w:rFonts w:eastAsia="Times New Roman" w:cstheme="minorHAnsi"/>
                <w:lang w:eastAsia="hu-HU"/>
              </w:rPr>
              <w:tab/>
            </w:r>
            <w:r w:rsidRPr="00BC3E63">
              <w:rPr>
                <w:rFonts w:cstheme="minorHAnsi"/>
              </w:rPr>
              <w:t>BELÉPTETÉS ÚTJÁN MEGVALÓSULÓ ADATKEZELÉS</w:t>
            </w:r>
          </w:p>
          <w:p w14:paraId="5C56C73D" w14:textId="77777777" w:rsidR="00A91427" w:rsidRPr="00BC3E63" w:rsidRDefault="00A91427" w:rsidP="003146EA">
            <w:pPr>
              <w:spacing w:line="240" w:lineRule="atLeast"/>
              <w:ind w:left="711" w:hanging="425"/>
              <w:rPr>
                <w:rFonts w:cstheme="minorHAnsi"/>
              </w:rPr>
            </w:pPr>
            <w:r w:rsidRPr="00BC3E63">
              <w:rPr>
                <w:rFonts w:cstheme="minorHAnsi"/>
              </w:rPr>
              <w:t>(4)</w:t>
            </w:r>
            <w:r w:rsidRPr="00BC3E63">
              <w:rPr>
                <w:rFonts w:cstheme="minorHAnsi"/>
              </w:rPr>
              <w:tab/>
            </w:r>
            <w:r w:rsidRPr="00292C88">
              <w:rPr>
                <w:rFonts w:cstheme="minorHAnsi"/>
              </w:rPr>
              <w:t>SPORTRENDÉSZETI NYILVÁNTARTÁSBÓL VALÓ LEKÉRDEZÉS ÚTJÁN MEGVALÓSULÓ ADATKEZELÉS</w:t>
            </w:r>
          </w:p>
          <w:p w14:paraId="082649C1" w14:textId="77777777" w:rsidR="00A91427" w:rsidRPr="00BC3E63" w:rsidRDefault="00A91427" w:rsidP="003146EA">
            <w:pPr>
              <w:shd w:val="clear" w:color="auto" w:fill="FFFFFF"/>
              <w:spacing w:line="240" w:lineRule="atLeast"/>
              <w:ind w:left="711" w:hanging="425"/>
              <w:jc w:val="both"/>
              <w:rPr>
                <w:rFonts w:cstheme="minorHAnsi"/>
              </w:rPr>
            </w:pPr>
            <w:r w:rsidRPr="00BC3E63">
              <w:rPr>
                <w:rFonts w:eastAsia="Times New Roman" w:cstheme="minorHAnsi"/>
                <w:lang w:eastAsia="hu-HU"/>
              </w:rPr>
              <w:t>(5)</w:t>
            </w:r>
            <w:r w:rsidRPr="00BC3E63">
              <w:rPr>
                <w:rFonts w:eastAsia="Times New Roman" w:cstheme="minorHAnsi"/>
                <w:lang w:eastAsia="hu-HU"/>
              </w:rPr>
              <w:tab/>
            </w:r>
            <w:r w:rsidRPr="00BC3E63">
              <w:rPr>
                <w:rFonts w:cstheme="minorHAnsi"/>
              </w:rPr>
              <w:t>KAMERÁS MEGFIGYELÉS ÚTJÁN MEGVALÓSULÓ ADATKEZELÉS</w:t>
            </w:r>
          </w:p>
          <w:p w14:paraId="6AD3740E" w14:textId="196ED51A" w:rsidR="001A4517" w:rsidRPr="00A91427" w:rsidRDefault="00A91427" w:rsidP="003146EA">
            <w:pPr>
              <w:spacing w:line="240" w:lineRule="atLeast"/>
              <w:ind w:left="711" w:hanging="425"/>
              <w:jc w:val="both"/>
              <w:rPr>
                <w:rFonts w:cstheme="minorHAnsi"/>
              </w:rPr>
            </w:pPr>
            <w:r w:rsidRPr="00BC3E63">
              <w:rPr>
                <w:rFonts w:eastAsia="Times New Roman" w:cstheme="minorHAnsi"/>
                <w:lang w:eastAsia="hu-HU"/>
              </w:rPr>
              <w:t>(6)</w:t>
            </w:r>
            <w:r w:rsidRPr="00BC3E63">
              <w:rPr>
                <w:rFonts w:eastAsia="Times New Roman" w:cstheme="minorHAnsi"/>
                <w:lang w:eastAsia="hu-HU"/>
              </w:rPr>
              <w:tab/>
            </w:r>
            <w:r w:rsidRPr="00BC3E63">
              <w:rPr>
                <w:rFonts w:cstheme="minorHAnsi"/>
              </w:rPr>
              <w:t>ÜZLETI PARTNEREK KAPCSOLATTARTÓI SZEMÉLYES ADATAI TÁROLÁSA</w:t>
            </w:r>
            <w:r w:rsidRPr="00BC3E63">
              <w:rPr>
                <w:rFonts w:eastAsia="Times New Roman" w:cstheme="minorHAnsi"/>
                <w:lang w:eastAsia="hu-HU"/>
              </w:rPr>
              <w:t xml:space="preserve"> ÚTJÁN MEGVALÓSULÓ ADATKEZELÉS</w:t>
            </w:r>
          </w:p>
        </w:tc>
      </w:tr>
      <w:tr w:rsidR="0032344B" w:rsidRPr="00FD0142" w14:paraId="77A38C1B" w14:textId="77777777" w:rsidTr="00A91427">
        <w:tc>
          <w:tcPr>
            <w:tcW w:w="464" w:type="dxa"/>
          </w:tcPr>
          <w:p w14:paraId="23559F72" w14:textId="77777777" w:rsidR="0032344B" w:rsidRPr="00FD0142" w:rsidRDefault="0032344B" w:rsidP="003146EA">
            <w:pPr>
              <w:spacing w:line="240" w:lineRule="atLeast"/>
              <w:jc w:val="both"/>
              <w:rPr>
                <w:rFonts w:cstheme="minorHAnsi"/>
              </w:rPr>
            </w:pPr>
          </w:p>
        </w:tc>
        <w:tc>
          <w:tcPr>
            <w:tcW w:w="8182" w:type="dxa"/>
          </w:tcPr>
          <w:p w14:paraId="26D294CF" w14:textId="5B9BE6DA" w:rsidR="0032344B" w:rsidRPr="00CF4B73" w:rsidRDefault="0032344B" w:rsidP="003146EA">
            <w:pPr>
              <w:shd w:val="clear" w:color="auto" w:fill="FFFFFF"/>
              <w:spacing w:line="240" w:lineRule="atLeast"/>
              <w:ind w:left="276" w:hanging="276"/>
              <w:jc w:val="both"/>
              <w:rPr>
                <w:rFonts w:eastAsia="Times New Roman" w:cstheme="minorHAnsi"/>
                <w:highlight w:val="yellow"/>
                <w:lang w:eastAsia="hu-HU"/>
              </w:rPr>
            </w:pPr>
          </w:p>
        </w:tc>
      </w:tr>
      <w:tr w:rsidR="0032344B" w:rsidRPr="00FD0142" w14:paraId="6C5FB348" w14:textId="77777777" w:rsidTr="00A91427">
        <w:tc>
          <w:tcPr>
            <w:tcW w:w="464" w:type="dxa"/>
          </w:tcPr>
          <w:p w14:paraId="0068EA4B" w14:textId="149E2D0C" w:rsidR="0032344B" w:rsidRPr="00FD0142" w:rsidRDefault="0032344B" w:rsidP="003146EA">
            <w:pPr>
              <w:spacing w:line="240" w:lineRule="atLeast"/>
              <w:jc w:val="both"/>
              <w:rPr>
                <w:rFonts w:cstheme="minorHAnsi"/>
                <w:b/>
              </w:rPr>
            </w:pPr>
            <w:r w:rsidRPr="00FD0142">
              <w:rPr>
                <w:rFonts w:cstheme="minorHAnsi"/>
                <w:b/>
              </w:rPr>
              <w:t>III.</w:t>
            </w:r>
          </w:p>
        </w:tc>
        <w:tc>
          <w:tcPr>
            <w:tcW w:w="8182" w:type="dxa"/>
          </w:tcPr>
          <w:p w14:paraId="53F0DFB0" w14:textId="0F3136B5" w:rsidR="0032344B" w:rsidRPr="00FD0142" w:rsidRDefault="0032344B" w:rsidP="003146EA">
            <w:pPr>
              <w:spacing w:line="240" w:lineRule="atLeast"/>
              <w:jc w:val="both"/>
              <w:rPr>
                <w:rFonts w:cstheme="minorHAnsi"/>
              </w:rPr>
            </w:pPr>
            <w:r w:rsidRPr="00FD0142">
              <w:rPr>
                <w:rFonts w:cstheme="minorHAnsi"/>
                <w:b/>
              </w:rPr>
              <w:t>AZ ÉRINTETT JOGAI</w:t>
            </w:r>
          </w:p>
        </w:tc>
      </w:tr>
      <w:tr w:rsidR="0032344B" w:rsidRPr="00FD0142" w14:paraId="0DFAC7A4" w14:textId="77777777" w:rsidTr="00F11B68">
        <w:tc>
          <w:tcPr>
            <w:tcW w:w="464" w:type="dxa"/>
          </w:tcPr>
          <w:p w14:paraId="4B98BBF8" w14:textId="77777777" w:rsidR="0032344B" w:rsidRPr="00FD0142" w:rsidRDefault="0032344B" w:rsidP="003146EA">
            <w:pPr>
              <w:spacing w:line="240" w:lineRule="atLeast"/>
              <w:jc w:val="both"/>
              <w:rPr>
                <w:rFonts w:cstheme="minorHAnsi"/>
              </w:rPr>
            </w:pPr>
          </w:p>
        </w:tc>
        <w:tc>
          <w:tcPr>
            <w:tcW w:w="8182" w:type="dxa"/>
          </w:tcPr>
          <w:p w14:paraId="3D70084A" w14:textId="5AD5E5CA" w:rsidR="0032344B" w:rsidRPr="00FD0142" w:rsidRDefault="0032344B" w:rsidP="003146EA">
            <w:pPr>
              <w:spacing w:line="240" w:lineRule="atLeast"/>
              <w:ind w:left="891" w:hanging="567"/>
              <w:jc w:val="both"/>
              <w:rPr>
                <w:rFonts w:cstheme="minorHAnsi"/>
              </w:rPr>
            </w:pPr>
            <w:r w:rsidRPr="00FD0142">
              <w:rPr>
                <w:rFonts w:cstheme="minorHAnsi"/>
              </w:rPr>
              <w:t>3.1.</w:t>
            </w:r>
            <w:r w:rsidRPr="00FD0142">
              <w:rPr>
                <w:rFonts w:cstheme="minorHAnsi"/>
              </w:rPr>
              <w:tab/>
              <w:t>Tájékoztatáshoz való jog</w:t>
            </w:r>
          </w:p>
        </w:tc>
      </w:tr>
      <w:tr w:rsidR="0032344B" w:rsidRPr="00FD0142" w14:paraId="5168DDAE" w14:textId="77777777" w:rsidTr="00F11B68">
        <w:tc>
          <w:tcPr>
            <w:tcW w:w="464" w:type="dxa"/>
          </w:tcPr>
          <w:p w14:paraId="71E790FB" w14:textId="77777777" w:rsidR="0032344B" w:rsidRPr="00FD0142" w:rsidRDefault="0032344B" w:rsidP="003146EA">
            <w:pPr>
              <w:spacing w:line="240" w:lineRule="atLeast"/>
              <w:jc w:val="both"/>
              <w:rPr>
                <w:rFonts w:cstheme="minorHAnsi"/>
              </w:rPr>
            </w:pPr>
          </w:p>
        </w:tc>
        <w:tc>
          <w:tcPr>
            <w:tcW w:w="8182" w:type="dxa"/>
          </w:tcPr>
          <w:p w14:paraId="5BB1DC9A" w14:textId="7A88E7C7" w:rsidR="0032344B" w:rsidRPr="00FD0142" w:rsidRDefault="0032344B" w:rsidP="003146EA">
            <w:pPr>
              <w:spacing w:line="240" w:lineRule="atLeast"/>
              <w:ind w:left="891" w:hanging="567"/>
              <w:jc w:val="both"/>
              <w:rPr>
                <w:rFonts w:cstheme="minorHAnsi"/>
              </w:rPr>
            </w:pPr>
            <w:r w:rsidRPr="00FD0142">
              <w:rPr>
                <w:rFonts w:cstheme="minorHAnsi"/>
              </w:rPr>
              <w:t>3.2.</w:t>
            </w:r>
            <w:r w:rsidRPr="00FD0142">
              <w:rPr>
                <w:rFonts w:cstheme="minorHAnsi"/>
              </w:rPr>
              <w:tab/>
              <w:t>Hozzáférés joga</w:t>
            </w:r>
          </w:p>
        </w:tc>
      </w:tr>
      <w:tr w:rsidR="0032344B" w:rsidRPr="00FD0142" w14:paraId="017C43A2" w14:textId="77777777" w:rsidTr="00F11B68">
        <w:tc>
          <w:tcPr>
            <w:tcW w:w="464" w:type="dxa"/>
          </w:tcPr>
          <w:p w14:paraId="44AE0771" w14:textId="77777777" w:rsidR="0032344B" w:rsidRPr="00FD0142" w:rsidRDefault="0032344B" w:rsidP="003146EA">
            <w:pPr>
              <w:spacing w:line="240" w:lineRule="atLeast"/>
              <w:jc w:val="both"/>
              <w:rPr>
                <w:rFonts w:cstheme="minorHAnsi"/>
              </w:rPr>
            </w:pPr>
          </w:p>
        </w:tc>
        <w:tc>
          <w:tcPr>
            <w:tcW w:w="8182" w:type="dxa"/>
          </w:tcPr>
          <w:p w14:paraId="636053D0" w14:textId="7383FE18" w:rsidR="0032344B" w:rsidRPr="00FD0142" w:rsidRDefault="0032344B" w:rsidP="003146EA">
            <w:pPr>
              <w:spacing w:line="240" w:lineRule="atLeast"/>
              <w:ind w:left="891" w:hanging="567"/>
              <w:jc w:val="both"/>
              <w:rPr>
                <w:rFonts w:cstheme="minorHAnsi"/>
              </w:rPr>
            </w:pPr>
            <w:r w:rsidRPr="00FD0142">
              <w:rPr>
                <w:rFonts w:cstheme="minorHAnsi"/>
              </w:rPr>
              <w:t>3.3.</w:t>
            </w:r>
            <w:r w:rsidRPr="00FD0142">
              <w:rPr>
                <w:rFonts w:cstheme="minorHAnsi"/>
              </w:rPr>
              <w:tab/>
              <w:t>Helyesbítéshez, kiegészítéshez való jog</w:t>
            </w:r>
          </w:p>
        </w:tc>
      </w:tr>
      <w:tr w:rsidR="0032344B" w:rsidRPr="00FD0142" w14:paraId="013FE522" w14:textId="77777777" w:rsidTr="00F11B68">
        <w:tc>
          <w:tcPr>
            <w:tcW w:w="464" w:type="dxa"/>
          </w:tcPr>
          <w:p w14:paraId="79B242EA" w14:textId="77777777" w:rsidR="0032344B" w:rsidRPr="00FD0142" w:rsidRDefault="0032344B" w:rsidP="003146EA">
            <w:pPr>
              <w:spacing w:line="240" w:lineRule="atLeast"/>
              <w:jc w:val="both"/>
              <w:rPr>
                <w:rFonts w:cstheme="minorHAnsi"/>
              </w:rPr>
            </w:pPr>
          </w:p>
        </w:tc>
        <w:tc>
          <w:tcPr>
            <w:tcW w:w="8182" w:type="dxa"/>
          </w:tcPr>
          <w:p w14:paraId="46BDFA80" w14:textId="0BF5EC3F" w:rsidR="0032344B" w:rsidRPr="00FD0142" w:rsidRDefault="0032344B" w:rsidP="003146EA">
            <w:pPr>
              <w:spacing w:line="240" w:lineRule="atLeast"/>
              <w:ind w:left="891" w:hanging="567"/>
              <w:jc w:val="both"/>
              <w:rPr>
                <w:rFonts w:cstheme="minorHAnsi"/>
              </w:rPr>
            </w:pPr>
            <w:r w:rsidRPr="00FD0142">
              <w:rPr>
                <w:rFonts w:cstheme="minorHAnsi"/>
              </w:rPr>
              <w:t>3.4.</w:t>
            </w:r>
            <w:r w:rsidRPr="00FD0142">
              <w:rPr>
                <w:rFonts w:cstheme="minorHAnsi"/>
              </w:rPr>
              <w:tab/>
              <w:t>Személyes adatok törléséhez való jog (az elfeledtetéshez való jog)</w:t>
            </w:r>
          </w:p>
        </w:tc>
      </w:tr>
      <w:tr w:rsidR="0032344B" w:rsidRPr="00FD0142" w14:paraId="40B11C4B" w14:textId="77777777" w:rsidTr="00F11B68">
        <w:tc>
          <w:tcPr>
            <w:tcW w:w="464" w:type="dxa"/>
          </w:tcPr>
          <w:p w14:paraId="23A2A000" w14:textId="77777777" w:rsidR="0032344B" w:rsidRPr="00FD0142" w:rsidRDefault="0032344B" w:rsidP="003146EA">
            <w:pPr>
              <w:spacing w:line="240" w:lineRule="atLeast"/>
              <w:jc w:val="both"/>
              <w:rPr>
                <w:rFonts w:cstheme="minorHAnsi"/>
              </w:rPr>
            </w:pPr>
          </w:p>
        </w:tc>
        <w:tc>
          <w:tcPr>
            <w:tcW w:w="8182" w:type="dxa"/>
          </w:tcPr>
          <w:p w14:paraId="30E0F203" w14:textId="43403C6A" w:rsidR="0032344B" w:rsidRPr="00FD0142" w:rsidRDefault="0032344B" w:rsidP="003146EA">
            <w:pPr>
              <w:spacing w:line="240" w:lineRule="atLeast"/>
              <w:ind w:left="891" w:hanging="567"/>
              <w:jc w:val="both"/>
              <w:rPr>
                <w:rFonts w:cstheme="minorHAnsi"/>
              </w:rPr>
            </w:pPr>
            <w:r w:rsidRPr="00FD0142">
              <w:rPr>
                <w:rFonts w:cstheme="minorHAnsi"/>
              </w:rPr>
              <w:t>3.5.</w:t>
            </w:r>
            <w:r w:rsidRPr="00FD0142">
              <w:rPr>
                <w:rFonts w:cstheme="minorHAnsi"/>
              </w:rPr>
              <w:tab/>
              <w:t>Adatkezelés korlátozásához való jog</w:t>
            </w:r>
          </w:p>
        </w:tc>
      </w:tr>
      <w:tr w:rsidR="0032344B" w:rsidRPr="00FD0142" w14:paraId="7FC0C74B" w14:textId="77777777" w:rsidTr="00F11B68">
        <w:tc>
          <w:tcPr>
            <w:tcW w:w="464" w:type="dxa"/>
          </w:tcPr>
          <w:p w14:paraId="6F89CF11" w14:textId="77777777" w:rsidR="0032344B" w:rsidRPr="00FD0142" w:rsidRDefault="0032344B" w:rsidP="003146EA">
            <w:pPr>
              <w:spacing w:line="240" w:lineRule="atLeast"/>
              <w:jc w:val="both"/>
              <w:rPr>
                <w:rFonts w:cstheme="minorHAnsi"/>
              </w:rPr>
            </w:pPr>
          </w:p>
        </w:tc>
        <w:tc>
          <w:tcPr>
            <w:tcW w:w="8182" w:type="dxa"/>
          </w:tcPr>
          <w:p w14:paraId="14D9B9FC" w14:textId="35085D32" w:rsidR="0032344B" w:rsidRPr="00FD0142" w:rsidRDefault="0032344B" w:rsidP="003146EA">
            <w:pPr>
              <w:spacing w:line="240" w:lineRule="atLeast"/>
              <w:ind w:left="891" w:hanging="567"/>
              <w:jc w:val="both"/>
              <w:rPr>
                <w:rFonts w:cstheme="minorHAnsi"/>
              </w:rPr>
            </w:pPr>
            <w:r w:rsidRPr="00FD0142">
              <w:rPr>
                <w:rFonts w:cstheme="minorHAnsi"/>
              </w:rPr>
              <w:t>3.6.</w:t>
            </w:r>
            <w:r w:rsidRPr="00FD0142">
              <w:rPr>
                <w:rFonts w:cstheme="minorHAnsi"/>
              </w:rPr>
              <w:tab/>
              <w:t>Tiltakozáshoz való jog</w:t>
            </w:r>
          </w:p>
        </w:tc>
      </w:tr>
      <w:tr w:rsidR="0032344B" w:rsidRPr="00FD0142" w14:paraId="612DB612" w14:textId="77777777" w:rsidTr="00F11B68">
        <w:tc>
          <w:tcPr>
            <w:tcW w:w="464" w:type="dxa"/>
          </w:tcPr>
          <w:p w14:paraId="263F4E1A" w14:textId="77777777" w:rsidR="0032344B" w:rsidRPr="00FD0142" w:rsidRDefault="0032344B" w:rsidP="003146EA">
            <w:pPr>
              <w:spacing w:line="240" w:lineRule="atLeast"/>
              <w:jc w:val="both"/>
              <w:rPr>
                <w:rFonts w:cstheme="minorHAnsi"/>
              </w:rPr>
            </w:pPr>
          </w:p>
        </w:tc>
        <w:tc>
          <w:tcPr>
            <w:tcW w:w="8182" w:type="dxa"/>
          </w:tcPr>
          <w:p w14:paraId="65A40A58" w14:textId="296A78A8" w:rsidR="0032344B" w:rsidRPr="00FD0142" w:rsidRDefault="0032344B" w:rsidP="003146EA">
            <w:pPr>
              <w:spacing w:line="240" w:lineRule="atLeast"/>
              <w:ind w:left="891" w:hanging="567"/>
              <w:jc w:val="both"/>
              <w:rPr>
                <w:rFonts w:cstheme="minorHAnsi"/>
              </w:rPr>
            </w:pPr>
            <w:r w:rsidRPr="00FD0142">
              <w:rPr>
                <w:rFonts w:cstheme="minorHAnsi"/>
              </w:rPr>
              <w:t>3.7.</w:t>
            </w:r>
            <w:r w:rsidRPr="00FD0142">
              <w:rPr>
                <w:rFonts w:cstheme="minorHAnsi"/>
              </w:rPr>
              <w:tab/>
              <w:t>Adathordozhatósághoz való jog</w:t>
            </w:r>
          </w:p>
        </w:tc>
      </w:tr>
      <w:tr w:rsidR="0032344B" w:rsidRPr="00FD0142" w14:paraId="733BD5D2" w14:textId="77777777" w:rsidTr="00F11B68">
        <w:tc>
          <w:tcPr>
            <w:tcW w:w="464" w:type="dxa"/>
          </w:tcPr>
          <w:p w14:paraId="7DBF3A6B" w14:textId="77777777" w:rsidR="0032344B" w:rsidRPr="00FD0142" w:rsidRDefault="0032344B" w:rsidP="003146EA">
            <w:pPr>
              <w:spacing w:line="240" w:lineRule="atLeast"/>
              <w:jc w:val="both"/>
              <w:rPr>
                <w:rFonts w:cstheme="minorHAnsi"/>
              </w:rPr>
            </w:pPr>
          </w:p>
        </w:tc>
        <w:tc>
          <w:tcPr>
            <w:tcW w:w="8182" w:type="dxa"/>
          </w:tcPr>
          <w:p w14:paraId="2C311D3F" w14:textId="440CE2F1" w:rsidR="0032344B" w:rsidRPr="00FD0142" w:rsidRDefault="0032344B" w:rsidP="003146EA">
            <w:pPr>
              <w:spacing w:line="240" w:lineRule="atLeast"/>
              <w:ind w:left="891" w:hanging="567"/>
              <w:jc w:val="both"/>
              <w:rPr>
                <w:rFonts w:cstheme="minorHAnsi"/>
              </w:rPr>
            </w:pPr>
            <w:r w:rsidRPr="00FD0142">
              <w:rPr>
                <w:rFonts w:cstheme="minorHAnsi"/>
              </w:rPr>
              <w:t>3.8.</w:t>
            </w:r>
            <w:r w:rsidRPr="00FD0142">
              <w:rPr>
                <w:rFonts w:cstheme="minorHAnsi"/>
              </w:rPr>
              <w:tab/>
              <w:t>A felügyeleti hatóságnál történő panasztételhez való jog</w:t>
            </w:r>
          </w:p>
        </w:tc>
      </w:tr>
      <w:tr w:rsidR="0032344B" w:rsidRPr="00FD0142" w14:paraId="0F6F81FD" w14:textId="77777777" w:rsidTr="00F11B68">
        <w:tc>
          <w:tcPr>
            <w:tcW w:w="464" w:type="dxa"/>
          </w:tcPr>
          <w:p w14:paraId="6A6E33A6" w14:textId="77777777" w:rsidR="0032344B" w:rsidRPr="00FD0142" w:rsidRDefault="0032344B" w:rsidP="003146EA">
            <w:pPr>
              <w:spacing w:line="240" w:lineRule="atLeast"/>
              <w:jc w:val="both"/>
              <w:rPr>
                <w:rFonts w:cstheme="minorHAnsi"/>
              </w:rPr>
            </w:pPr>
          </w:p>
        </w:tc>
        <w:tc>
          <w:tcPr>
            <w:tcW w:w="8182" w:type="dxa"/>
          </w:tcPr>
          <w:p w14:paraId="20C061AA" w14:textId="50B1ED8D" w:rsidR="0032344B" w:rsidRPr="00FD0142" w:rsidRDefault="0032344B" w:rsidP="003146EA">
            <w:pPr>
              <w:spacing w:line="240" w:lineRule="atLeast"/>
              <w:ind w:left="891" w:hanging="567"/>
              <w:jc w:val="both"/>
              <w:rPr>
                <w:rFonts w:cstheme="minorHAnsi"/>
              </w:rPr>
            </w:pPr>
            <w:r w:rsidRPr="00FD0142">
              <w:rPr>
                <w:rFonts w:cstheme="minorHAnsi"/>
              </w:rPr>
              <w:t>3.9.</w:t>
            </w:r>
            <w:r w:rsidRPr="00FD0142">
              <w:rPr>
                <w:rFonts w:cstheme="minorHAnsi"/>
              </w:rPr>
              <w:tab/>
              <w:t>A felügyeleti hatósággal szembeni hatékony bírósági jogorvoslathoz való jog</w:t>
            </w:r>
          </w:p>
        </w:tc>
      </w:tr>
      <w:tr w:rsidR="0032344B" w:rsidRPr="00FD0142" w14:paraId="0B2360EA" w14:textId="77777777" w:rsidTr="00F11B68">
        <w:tc>
          <w:tcPr>
            <w:tcW w:w="464" w:type="dxa"/>
          </w:tcPr>
          <w:p w14:paraId="1CCF1145" w14:textId="77777777" w:rsidR="0032344B" w:rsidRPr="00FD0142" w:rsidRDefault="0032344B" w:rsidP="003146EA">
            <w:pPr>
              <w:spacing w:line="240" w:lineRule="atLeast"/>
              <w:jc w:val="both"/>
              <w:rPr>
                <w:rFonts w:cstheme="minorHAnsi"/>
              </w:rPr>
            </w:pPr>
          </w:p>
        </w:tc>
        <w:tc>
          <w:tcPr>
            <w:tcW w:w="8182" w:type="dxa"/>
          </w:tcPr>
          <w:p w14:paraId="4ED637B1" w14:textId="0B4747A5" w:rsidR="0032344B" w:rsidRPr="00FD0142" w:rsidRDefault="0032344B" w:rsidP="003146EA">
            <w:pPr>
              <w:spacing w:line="240" w:lineRule="atLeast"/>
              <w:ind w:left="891" w:hanging="567"/>
              <w:jc w:val="both"/>
              <w:rPr>
                <w:rFonts w:cstheme="minorHAnsi"/>
              </w:rPr>
            </w:pPr>
            <w:r w:rsidRPr="00FD0142">
              <w:rPr>
                <w:rFonts w:cstheme="minorHAnsi"/>
              </w:rPr>
              <w:t>3.10.</w:t>
            </w:r>
            <w:r w:rsidRPr="00FD0142">
              <w:rPr>
                <w:rFonts w:cstheme="minorHAnsi"/>
              </w:rPr>
              <w:tab/>
              <w:t>A Társasággal vagy az adatfeldolgozóval szembeni hatékony bírósági jogorvoslathoz való jog</w:t>
            </w:r>
          </w:p>
        </w:tc>
      </w:tr>
      <w:tr w:rsidR="0032344B" w:rsidRPr="00FD0142" w14:paraId="187FA15B" w14:textId="77777777" w:rsidTr="00F11B68">
        <w:tc>
          <w:tcPr>
            <w:tcW w:w="464" w:type="dxa"/>
          </w:tcPr>
          <w:p w14:paraId="402DFE81" w14:textId="77777777" w:rsidR="0032344B" w:rsidRPr="00FD0142" w:rsidRDefault="0032344B" w:rsidP="003146EA">
            <w:pPr>
              <w:spacing w:line="240" w:lineRule="atLeast"/>
              <w:jc w:val="both"/>
              <w:rPr>
                <w:rFonts w:cstheme="minorHAnsi"/>
              </w:rPr>
            </w:pPr>
          </w:p>
        </w:tc>
        <w:tc>
          <w:tcPr>
            <w:tcW w:w="8182" w:type="dxa"/>
          </w:tcPr>
          <w:p w14:paraId="3F897CA5" w14:textId="7CF0F6B0" w:rsidR="0032344B" w:rsidRPr="00FD0142" w:rsidRDefault="0032344B" w:rsidP="003146EA">
            <w:pPr>
              <w:spacing w:line="240" w:lineRule="atLeast"/>
              <w:ind w:left="891" w:hanging="567"/>
              <w:jc w:val="both"/>
              <w:rPr>
                <w:rFonts w:cstheme="minorHAnsi"/>
              </w:rPr>
            </w:pPr>
            <w:r w:rsidRPr="00FD0142">
              <w:rPr>
                <w:rFonts w:cstheme="minorHAnsi"/>
              </w:rPr>
              <w:t>3.11.</w:t>
            </w:r>
            <w:r w:rsidRPr="00FD0142">
              <w:rPr>
                <w:rFonts w:cstheme="minorHAnsi"/>
              </w:rPr>
              <w:tab/>
              <w:t>Az Érintett tájékoztatása az adatvédelmi incidensről</w:t>
            </w:r>
          </w:p>
        </w:tc>
      </w:tr>
      <w:tr w:rsidR="0032344B" w:rsidRPr="00FD0142" w14:paraId="3296F051" w14:textId="77777777" w:rsidTr="00F11B68">
        <w:tc>
          <w:tcPr>
            <w:tcW w:w="464" w:type="dxa"/>
          </w:tcPr>
          <w:p w14:paraId="2206A38C" w14:textId="77777777" w:rsidR="0032344B" w:rsidRPr="00FD0142" w:rsidRDefault="0032344B" w:rsidP="003146EA">
            <w:pPr>
              <w:spacing w:line="240" w:lineRule="atLeast"/>
              <w:jc w:val="both"/>
              <w:rPr>
                <w:rFonts w:cstheme="minorHAnsi"/>
              </w:rPr>
            </w:pPr>
          </w:p>
        </w:tc>
        <w:tc>
          <w:tcPr>
            <w:tcW w:w="8182" w:type="dxa"/>
          </w:tcPr>
          <w:p w14:paraId="73BCF1D8" w14:textId="77777777" w:rsidR="0032344B" w:rsidRPr="00FD0142" w:rsidRDefault="0032344B" w:rsidP="003146EA">
            <w:pPr>
              <w:spacing w:line="240" w:lineRule="atLeast"/>
              <w:ind w:left="2167" w:hanging="709"/>
              <w:jc w:val="both"/>
              <w:rPr>
                <w:rFonts w:cstheme="minorHAnsi"/>
              </w:rPr>
            </w:pPr>
          </w:p>
        </w:tc>
      </w:tr>
      <w:tr w:rsidR="0032344B" w:rsidRPr="00FD0142" w14:paraId="72737ECE" w14:textId="77777777" w:rsidTr="00F11B68">
        <w:tc>
          <w:tcPr>
            <w:tcW w:w="464" w:type="dxa"/>
          </w:tcPr>
          <w:p w14:paraId="44C40C6C" w14:textId="347B0498" w:rsidR="0032344B" w:rsidRPr="00FD0142" w:rsidRDefault="0032344B" w:rsidP="003146EA">
            <w:pPr>
              <w:spacing w:line="240" w:lineRule="atLeast"/>
              <w:jc w:val="both"/>
              <w:rPr>
                <w:rFonts w:cstheme="minorHAnsi"/>
                <w:b/>
              </w:rPr>
            </w:pPr>
            <w:r w:rsidRPr="00FD0142">
              <w:rPr>
                <w:rFonts w:cstheme="minorHAnsi"/>
                <w:b/>
              </w:rPr>
              <w:t>IV.</w:t>
            </w:r>
          </w:p>
        </w:tc>
        <w:tc>
          <w:tcPr>
            <w:tcW w:w="8182" w:type="dxa"/>
          </w:tcPr>
          <w:p w14:paraId="301D6334" w14:textId="31ADC6C5" w:rsidR="0032344B" w:rsidRPr="00FD0142" w:rsidRDefault="0032344B" w:rsidP="003146EA">
            <w:pPr>
              <w:spacing w:line="240" w:lineRule="atLeast"/>
              <w:jc w:val="both"/>
              <w:rPr>
                <w:rFonts w:cstheme="minorHAnsi"/>
              </w:rPr>
            </w:pPr>
            <w:r w:rsidRPr="00FD0142">
              <w:rPr>
                <w:rFonts w:cstheme="minorHAnsi"/>
                <w:b/>
              </w:rPr>
              <w:t>AZ ÉRINTETT JOGAINAK ÉRVÉNYESÍTÉSE, KÉRELMÉNEK ELŐTERJESZTÉSE, KAPCSOLATFELVÉTEL A TÁRSASÁGGAL</w:t>
            </w:r>
          </w:p>
        </w:tc>
      </w:tr>
      <w:tr w:rsidR="0032344B" w:rsidRPr="00FD0142" w14:paraId="19F500CE" w14:textId="77777777" w:rsidTr="00F11B68">
        <w:tc>
          <w:tcPr>
            <w:tcW w:w="464" w:type="dxa"/>
          </w:tcPr>
          <w:p w14:paraId="6AF0FFE3" w14:textId="77777777" w:rsidR="0032344B" w:rsidRPr="00FD0142" w:rsidRDefault="0032344B" w:rsidP="003146EA">
            <w:pPr>
              <w:spacing w:line="240" w:lineRule="atLeast"/>
              <w:jc w:val="both"/>
              <w:rPr>
                <w:rFonts w:cstheme="minorHAnsi"/>
                <w:b/>
              </w:rPr>
            </w:pPr>
          </w:p>
        </w:tc>
        <w:tc>
          <w:tcPr>
            <w:tcW w:w="8182" w:type="dxa"/>
          </w:tcPr>
          <w:p w14:paraId="3A95A558" w14:textId="77777777" w:rsidR="0032344B" w:rsidRPr="00FD0142" w:rsidRDefault="0032344B" w:rsidP="003146EA">
            <w:pPr>
              <w:spacing w:line="240" w:lineRule="atLeast"/>
              <w:jc w:val="both"/>
              <w:rPr>
                <w:rFonts w:cstheme="minorHAnsi"/>
                <w:b/>
              </w:rPr>
            </w:pPr>
          </w:p>
        </w:tc>
      </w:tr>
      <w:tr w:rsidR="0032344B" w:rsidRPr="00FD0142" w14:paraId="74FF1327" w14:textId="77777777" w:rsidTr="00F11B68">
        <w:tc>
          <w:tcPr>
            <w:tcW w:w="464" w:type="dxa"/>
          </w:tcPr>
          <w:p w14:paraId="305DE9DE" w14:textId="54BCD861" w:rsidR="0032344B" w:rsidRPr="00FD0142" w:rsidRDefault="0032344B" w:rsidP="003146EA">
            <w:pPr>
              <w:spacing w:line="240" w:lineRule="atLeast"/>
              <w:jc w:val="both"/>
              <w:rPr>
                <w:rFonts w:cstheme="minorHAnsi"/>
                <w:b/>
              </w:rPr>
            </w:pPr>
            <w:r w:rsidRPr="00FD0142">
              <w:rPr>
                <w:rFonts w:cstheme="minorHAnsi"/>
                <w:b/>
              </w:rPr>
              <w:t xml:space="preserve">V. </w:t>
            </w:r>
          </w:p>
        </w:tc>
        <w:tc>
          <w:tcPr>
            <w:tcW w:w="8182" w:type="dxa"/>
          </w:tcPr>
          <w:p w14:paraId="1DE1A837" w14:textId="0D5216F7" w:rsidR="0032344B" w:rsidRPr="00FD0142" w:rsidRDefault="0032344B" w:rsidP="003146EA">
            <w:pPr>
              <w:spacing w:line="240" w:lineRule="atLeast"/>
              <w:jc w:val="both"/>
              <w:rPr>
                <w:rFonts w:cstheme="minorHAnsi"/>
                <w:b/>
              </w:rPr>
            </w:pPr>
            <w:r w:rsidRPr="00FD0142">
              <w:rPr>
                <w:rFonts w:cstheme="minorHAnsi"/>
                <w:b/>
              </w:rPr>
              <w:t>ADATFELDOLGOZÓK</w:t>
            </w:r>
          </w:p>
        </w:tc>
      </w:tr>
    </w:tbl>
    <w:p w14:paraId="35D32A53" w14:textId="72228F54" w:rsidR="007810BB" w:rsidRPr="00FD0142" w:rsidRDefault="007810BB" w:rsidP="003146EA">
      <w:pPr>
        <w:shd w:val="clear" w:color="auto" w:fill="FFFFFF"/>
        <w:spacing w:line="240" w:lineRule="atLeast"/>
        <w:jc w:val="both"/>
        <w:outlineLvl w:val="1"/>
        <w:rPr>
          <w:rFonts w:eastAsia="Times New Roman" w:cstheme="minorHAnsi"/>
          <w:b/>
          <w:bCs/>
          <w:caps/>
          <w:lang w:eastAsia="hu-HU"/>
        </w:rPr>
      </w:pPr>
    </w:p>
    <w:p w14:paraId="02549E94" w14:textId="77777777" w:rsidR="00D6648A" w:rsidRPr="00FD0142" w:rsidRDefault="00D6648A" w:rsidP="003146EA">
      <w:pPr>
        <w:spacing w:line="240" w:lineRule="atLeast"/>
        <w:rPr>
          <w:rFonts w:eastAsia="Times New Roman" w:cstheme="minorHAnsi"/>
          <w:b/>
          <w:bCs/>
          <w:caps/>
          <w:lang w:eastAsia="hu-HU"/>
        </w:rPr>
      </w:pPr>
    </w:p>
    <w:p w14:paraId="32E18154" w14:textId="5C77FDE8" w:rsidR="007810BB" w:rsidRPr="00FD0142" w:rsidRDefault="007810BB" w:rsidP="003146EA">
      <w:pPr>
        <w:spacing w:line="240" w:lineRule="atLeast"/>
        <w:rPr>
          <w:rFonts w:eastAsia="Times New Roman" w:cstheme="minorHAnsi"/>
          <w:b/>
          <w:bCs/>
          <w:caps/>
          <w:lang w:eastAsia="hu-HU"/>
        </w:rPr>
      </w:pPr>
      <w:r w:rsidRPr="00FD0142">
        <w:rPr>
          <w:rFonts w:eastAsia="Times New Roman" w:cstheme="minorHAnsi"/>
          <w:b/>
          <w:bCs/>
          <w:caps/>
          <w:lang w:eastAsia="hu-HU"/>
        </w:rPr>
        <w:br w:type="page"/>
      </w:r>
    </w:p>
    <w:p w14:paraId="1154B0DB" w14:textId="749A475A" w:rsidR="00FD7BD6" w:rsidRPr="00FD0142" w:rsidRDefault="00FD7BD6" w:rsidP="003146EA">
      <w:pPr>
        <w:shd w:val="clear" w:color="auto" w:fill="FFFFFF"/>
        <w:spacing w:line="240" w:lineRule="atLeast"/>
        <w:ind w:left="426" w:hanging="426"/>
        <w:jc w:val="center"/>
        <w:outlineLvl w:val="1"/>
        <w:rPr>
          <w:rFonts w:eastAsia="Times New Roman" w:cstheme="minorHAnsi"/>
          <w:b/>
          <w:bCs/>
          <w:caps/>
          <w:lang w:eastAsia="hu-HU"/>
        </w:rPr>
      </w:pPr>
      <w:r w:rsidRPr="00FD0142">
        <w:rPr>
          <w:rFonts w:eastAsia="Times New Roman" w:cstheme="minorHAnsi"/>
          <w:b/>
          <w:bCs/>
          <w:caps/>
          <w:lang w:eastAsia="hu-HU"/>
        </w:rPr>
        <w:lastRenderedPageBreak/>
        <w:t xml:space="preserve">I. </w:t>
      </w:r>
      <w:r w:rsidR="00306404" w:rsidRPr="00FD0142">
        <w:rPr>
          <w:rFonts w:eastAsia="Times New Roman" w:cstheme="minorHAnsi"/>
          <w:b/>
          <w:bCs/>
          <w:caps/>
          <w:lang w:eastAsia="hu-HU"/>
        </w:rPr>
        <w:t>ÁLTALÁNOS RENDELKEZÉSEK</w:t>
      </w:r>
    </w:p>
    <w:p w14:paraId="79117255" w14:textId="02C93D28" w:rsidR="00FD7BD6" w:rsidRPr="00FD0142" w:rsidRDefault="00FD7BD6" w:rsidP="003146EA">
      <w:pPr>
        <w:shd w:val="clear" w:color="auto" w:fill="FFFFFF"/>
        <w:spacing w:line="240" w:lineRule="atLeast"/>
        <w:jc w:val="both"/>
        <w:outlineLvl w:val="1"/>
        <w:rPr>
          <w:rFonts w:eastAsia="Times New Roman" w:cstheme="minorHAnsi"/>
          <w:b/>
          <w:bCs/>
          <w:caps/>
          <w:lang w:eastAsia="hu-HU"/>
        </w:rPr>
      </w:pPr>
    </w:p>
    <w:p w14:paraId="192BBE07" w14:textId="6C5EFC21" w:rsidR="003C0760" w:rsidRPr="00FD0142" w:rsidRDefault="00C41F70" w:rsidP="003146EA">
      <w:pPr>
        <w:shd w:val="clear" w:color="auto" w:fill="FFFFFF"/>
        <w:spacing w:line="240" w:lineRule="atLeast"/>
        <w:ind w:left="426" w:hanging="426"/>
        <w:jc w:val="both"/>
        <w:rPr>
          <w:rFonts w:eastAsia="Times New Roman" w:cstheme="minorHAnsi"/>
          <w:b/>
          <w:lang w:eastAsia="hu-HU"/>
        </w:rPr>
      </w:pPr>
      <w:r w:rsidRPr="00FD0142">
        <w:rPr>
          <w:rFonts w:eastAsia="Times New Roman" w:cstheme="minorHAnsi"/>
          <w:b/>
          <w:lang w:eastAsia="hu-HU"/>
        </w:rPr>
        <w:t>1.1.</w:t>
      </w:r>
      <w:r w:rsidR="00071A3E" w:rsidRPr="00FD0142">
        <w:rPr>
          <w:rFonts w:eastAsia="Times New Roman" w:cstheme="minorHAnsi"/>
          <w:b/>
          <w:lang w:eastAsia="hu-HU"/>
        </w:rPr>
        <w:tab/>
      </w:r>
      <w:r w:rsidR="00CF4B73">
        <w:rPr>
          <w:rFonts w:eastAsia="Times New Roman" w:cstheme="minorHAnsi"/>
          <w:b/>
          <w:lang w:eastAsia="hu-HU"/>
        </w:rPr>
        <w:t>A</w:t>
      </w:r>
      <w:r w:rsidR="003C0760" w:rsidRPr="00FD0142">
        <w:rPr>
          <w:rFonts w:eastAsia="Times New Roman" w:cstheme="minorHAnsi"/>
          <w:b/>
          <w:lang w:eastAsia="hu-HU"/>
        </w:rPr>
        <w:t xml:space="preserve"> Tájékoztató célja</w:t>
      </w:r>
    </w:p>
    <w:p w14:paraId="49A36591" w14:textId="77777777" w:rsidR="003C0760" w:rsidRPr="00FD0142" w:rsidRDefault="003C0760" w:rsidP="003146EA">
      <w:pPr>
        <w:shd w:val="clear" w:color="auto" w:fill="FFFFFF"/>
        <w:spacing w:line="240" w:lineRule="atLeast"/>
        <w:ind w:left="426" w:hanging="426"/>
        <w:jc w:val="both"/>
        <w:rPr>
          <w:rFonts w:eastAsia="Times New Roman" w:cstheme="minorHAnsi"/>
          <w:lang w:eastAsia="hu-HU"/>
        </w:rPr>
      </w:pPr>
    </w:p>
    <w:p w14:paraId="6ED352FB" w14:textId="172D9FA0" w:rsidR="00316F83" w:rsidRPr="001D7A99" w:rsidRDefault="00A13CEC" w:rsidP="001D7A99">
      <w:pPr>
        <w:rPr>
          <w:rFonts w:ascii="Times New Roman" w:eastAsia="Times New Roman" w:hAnsi="Times New Roman" w:cs="Times New Roman"/>
          <w:sz w:val="24"/>
          <w:szCs w:val="24"/>
          <w:lang w:eastAsia="hu-HU"/>
        </w:rPr>
      </w:pPr>
      <w:r w:rsidRPr="00FD0142">
        <w:rPr>
          <w:rFonts w:eastAsia="Times New Roman" w:cstheme="minorHAnsi"/>
          <w:lang w:eastAsia="hu-HU"/>
        </w:rPr>
        <w:t xml:space="preserve">A jelen adatkezelési tájékoztató (a továbbiakban: </w:t>
      </w:r>
      <w:r w:rsidRPr="00FD0142">
        <w:rPr>
          <w:rFonts w:eastAsia="Times New Roman" w:cstheme="minorHAnsi"/>
          <w:b/>
          <w:lang w:eastAsia="hu-HU"/>
        </w:rPr>
        <w:t>Tájékoztató</w:t>
      </w:r>
      <w:r w:rsidRPr="00FD0142">
        <w:rPr>
          <w:rFonts w:eastAsia="Times New Roman" w:cstheme="minorHAnsi"/>
          <w:lang w:eastAsia="hu-HU"/>
        </w:rPr>
        <w:t>) célja, hogy tájékoztatást adjon a</w:t>
      </w:r>
      <w:r w:rsidR="00CF4B73">
        <w:rPr>
          <w:rFonts w:eastAsia="Times New Roman" w:cstheme="minorHAnsi"/>
          <w:lang w:eastAsia="hu-HU"/>
        </w:rPr>
        <w:t xml:space="preserve"> </w:t>
      </w:r>
      <w:r w:rsidR="00CF4B73" w:rsidRPr="00CF4B73">
        <w:rPr>
          <w:rFonts w:eastAsia="Times New Roman" w:cstheme="minorHAnsi"/>
          <w:b/>
          <w:bCs/>
          <w:lang w:eastAsia="hu-HU"/>
        </w:rPr>
        <w:t>Kaposvári Labdarúgó</w:t>
      </w:r>
      <w:r w:rsidR="00CF4B73">
        <w:rPr>
          <w:rFonts w:eastAsia="Times New Roman" w:cstheme="minorHAnsi"/>
          <w:lang w:eastAsia="hu-HU"/>
        </w:rPr>
        <w:t xml:space="preserve"> </w:t>
      </w:r>
      <w:r w:rsidR="009C11B1" w:rsidRPr="00FD0142">
        <w:rPr>
          <w:rFonts w:eastAsia="Times New Roman" w:cstheme="minorHAnsi"/>
          <w:b/>
          <w:lang w:eastAsia="hu-HU"/>
        </w:rPr>
        <w:t>Korlátolt Felelősségű Társaság</w:t>
      </w:r>
      <w:r w:rsidR="009C11B1" w:rsidRPr="00FD0142">
        <w:rPr>
          <w:rFonts w:eastAsia="Times New Roman" w:cstheme="minorHAnsi"/>
          <w:lang w:eastAsia="hu-HU"/>
        </w:rPr>
        <w:t xml:space="preserve"> (székhely: </w:t>
      </w:r>
      <w:r w:rsidR="003B2F79">
        <w:rPr>
          <w:rFonts w:eastAsia="Times New Roman" w:cstheme="minorHAnsi"/>
          <w:lang w:eastAsia="hu-HU"/>
        </w:rPr>
        <w:t>7400 Kaposvár, Széchenyi tér 8.</w:t>
      </w:r>
      <w:r w:rsidR="009C11B1" w:rsidRPr="00FD0142">
        <w:rPr>
          <w:rFonts w:eastAsia="Times New Roman" w:cstheme="minorHAnsi"/>
          <w:lang w:eastAsia="hu-HU"/>
        </w:rPr>
        <w:t xml:space="preserve">, Cg. </w:t>
      </w:r>
      <w:r w:rsidR="007B2DD1">
        <w:rPr>
          <w:rFonts w:eastAsia="Times New Roman" w:cstheme="minorHAnsi"/>
          <w:lang w:eastAsia="hu-HU"/>
        </w:rPr>
        <w:t>14-09-312780</w:t>
      </w:r>
      <w:r w:rsidR="009C11B1" w:rsidRPr="00FD0142">
        <w:rPr>
          <w:rFonts w:eastAsia="Times New Roman" w:cstheme="minorHAnsi"/>
          <w:lang w:eastAsia="hu-HU"/>
        </w:rPr>
        <w:t>, képviseli:</w:t>
      </w:r>
      <w:r w:rsidR="007B2DD1">
        <w:rPr>
          <w:rFonts w:eastAsia="Times New Roman" w:cstheme="minorHAnsi"/>
          <w:lang w:eastAsia="hu-HU"/>
        </w:rPr>
        <w:t xml:space="preserve"> </w:t>
      </w:r>
      <w:r w:rsidR="00605321">
        <w:rPr>
          <w:rFonts w:eastAsia="Times New Roman" w:cstheme="minorHAnsi"/>
          <w:lang w:eastAsia="hu-HU"/>
        </w:rPr>
        <w:t>F. Néber Ákos</w:t>
      </w:r>
      <w:r w:rsidR="0098424A" w:rsidRPr="00FD0142">
        <w:rPr>
          <w:rFonts w:eastAsia="Times New Roman" w:cstheme="minorHAnsi"/>
          <w:lang w:eastAsia="hu-HU"/>
        </w:rPr>
        <w:t xml:space="preserve"> ügy</w:t>
      </w:r>
      <w:r w:rsidR="00CC37A7" w:rsidRPr="00FD0142">
        <w:rPr>
          <w:rFonts w:eastAsia="Times New Roman" w:cstheme="minorHAnsi"/>
          <w:lang w:eastAsia="hu-HU"/>
        </w:rPr>
        <w:t>vezető</w:t>
      </w:r>
      <w:r w:rsidR="009C11B1" w:rsidRPr="00FD0142">
        <w:rPr>
          <w:rFonts w:eastAsia="Times New Roman" w:cstheme="minorHAnsi"/>
          <w:lang w:eastAsia="hu-HU"/>
        </w:rPr>
        <w:t xml:space="preserve">, adószám: </w:t>
      </w:r>
      <w:r w:rsidR="00605321">
        <w:rPr>
          <w:rFonts w:eastAsia="Times New Roman" w:cstheme="minorHAnsi"/>
          <w:lang w:eastAsia="hu-HU"/>
        </w:rPr>
        <w:t>23991453-2-14</w:t>
      </w:r>
      <w:r w:rsidR="00291CEF" w:rsidRPr="00FD0142">
        <w:rPr>
          <w:rFonts w:eastAsia="Times New Roman" w:cstheme="minorHAnsi"/>
          <w:lang w:eastAsia="hu-HU"/>
        </w:rPr>
        <w:t xml:space="preserve">, </w:t>
      </w:r>
      <w:r w:rsidR="001D7A99">
        <w:rPr>
          <w:rFonts w:eastAsia="Times New Roman" w:cstheme="minorHAnsi"/>
          <w:lang w:eastAsia="hu-HU"/>
        </w:rPr>
        <w:t>telefonszám:  +36 82/ 319 </w:t>
      </w:r>
      <w:proofErr w:type="gramStart"/>
      <w:r w:rsidR="001D7A99">
        <w:rPr>
          <w:rFonts w:eastAsia="Times New Roman" w:cstheme="minorHAnsi"/>
          <w:lang w:eastAsia="hu-HU"/>
        </w:rPr>
        <w:t xml:space="preserve">650 </w:t>
      </w:r>
      <w:r w:rsidR="00D85C68">
        <w:rPr>
          <w:rFonts w:eastAsia="Times New Roman" w:cstheme="minorHAnsi"/>
          <w:lang w:eastAsia="hu-HU"/>
        </w:rPr>
        <w:t>,</w:t>
      </w:r>
      <w:proofErr w:type="gramEnd"/>
      <w:r w:rsidR="00D85C68">
        <w:rPr>
          <w:rFonts w:eastAsia="Times New Roman" w:cstheme="minorHAnsi"/>
          <w:lang w:eastAsia="hu-HU"/>
        </w:rPr>
        <w:t xml:space="preserve"> </w:t>
      </w:r>
      <w:r w:rsidR="00291CEF" w:rsidRPr="00FD0142">
        <w:rPr>
          <w:rFonts w:eastAsia="Times New Roman" w:cstheme="minorHAnsi"/>
          <w:lang w:eastAsia="hu-HU"/>
        </w:rPr>
        <w:t>email cím:</w:t>
      </w:r>
      <w:r w:rsidR="00DF6570">
        <w:rPr>
          <w:rFonts w:eastAsia="Times New Roman" w:cstheme="minorHAnsi"/>
          <w:lang w:eastAsia="hu-HU"/>
        </w:rPr>
        <w:t xml:space="preserve"> </w:t>
      </w:r>
      <w:hyperlink r:id="rId10" w:history="1">
        <w:r w:rsidR="00DF6570" w:rsidRPr="001E7D9F">
          <w:rPr>
            <w:rStyle w:val="Hiperhivatkozs"/>
            <w:rFonts w:eastAsia="Times New Roman" w:cstheme="minorHAnsi"/>
            <w:lang w:eastAsia="hu-HU"/>
          </w:rPr>
          <w:t>iroda1.rakoczi@gmail.com</w:t>
        </w:r>
      </w:hyperlink>
      <w:r w:rsidR="00EC1142" w:rsidRPr="00FD0142">
        <w:rPr>
          <w:rFonts w:eastAsia="Times New Roman" w:cstheme="minorHAnsi"/>
          <w:lang w:eastAsia="hu-HU"/>
        </w:rPr>
        <w:t xml:space="preserve">, </w:t>
      </w:r>
      <w:r w:rsidR="00872458" w:rsidRPr="00FD0142">
        <w:rPr>
          <w:rFonts w:eastAsia="Times New Roman" w:cstheme="minorHAnsi"/>
          <w:lang w:eastAsia="hu-HU"/>
        </w:rPr>
        <w:t>honlap:</w:t>
      </w:r>
      <w:r w:rsidR="000E48C8" w:rsidRPr="00FD0142">
        <w:rPr>
          <w:rFonts w:eastAsia="Times New Roman" w:cstheme="minorHAnsi"/>
          <w:lang w:eastAsia="hu-HU"/>
        </w:rPr>
        <w:t xml:space="preserve"> </w:t>
      </w:r>
      <w:hyperlink r:id="rId11" w:history="1">
        <w:r w:rsidR="00DF6570" w:rsidRPr="001E7D9F">
          <w:rPr>
            <w:rStyle w:val="Hiperhivatkozs"/>
            <w:rFonts w:eastAsia="Times New Roman" w:cstheme="minorHAnsi"/>
            <w:lang w:eastAsia="hu-HU"/>
          </w:rPr>
          <w:t>www.rakoczifc.hu</w:t>
        </w:r>
      </w:hyperlink>
      <w:r w:rsidR="00DF6570">
        <w:rPr>
          <w:rFonts w:eastAsia="Times New Roman" w:cstheme="minorHAnsi"/>
          <w:lang w:eastAsia="hu-HU"/>
        </w:rPr>
        <w:t xml:space="preserve"> </w:t>
      </w:r>
      <w:r w:rsidR="00092DB4" w:rsidRPr="00FD0142">
        <w:rPr>
          <w:rFonts w:eastAsia="Times New Roman" w:cstheme="minorHAnsi"/>
          <w:lang w:eastAsia="hu-HU"/>
        </w:rPr>
        <w:t>(</w:t>
      </w:r>
      <w:r w:rsidR="00DF6570">
        <w:rPr>
          <w:rFonts w:eastAsia="Times New Roman" w:cstheme="minorHAnsi"/>
          <w:lang w:eastAsia="hu-HU"/>
        </w:rPr>
        <w:t xml:space="preserve">a továbbiakban: </w:t>
      </w:r>
      <w:r w:rsidR="00872458" w:rsidRPr="00DF6570">
        <w:rPr>
          <w:rFonts w:eastAsia="Times New Roman" w:cstheme="minorHAnsi"/>
          <w:b/>
          <w:bCs/>
          <w:lang w:eastAsia="hu-HU"/>
        </w:rPr>
        <w:t>Honlap</w:t>
      </w:r>
      <w:r w:rsidR="00D126F8" w:rsidRPr="00FD0142">
        <w:rPr>
          <w:rFonts w:eastAsia="Times New Roman" w:cstheme="minorHAnsi"/>
          <w:lang w:eastAsia="hu-HU"/>
        </w:rPr>
        <w:t>)</w:t>
      </w:r>
      <w:r w:rsidR="00BB4A83" w:rsidRPr="00FD0142">
        <w:rPr>
          <w:rFonts w:eastAsia="Times New Roman" w:cstheme="minorHAnsi"/>
          <w:lang w:eastAsia="hu-HU"/>
        </w:rPr>
        <w:t xml:space="preserve">, </w:t>
      </w:r>
      <w:r w:rsidR="009C11B1" w:rsidRPr="00FD0142">
        <w:rPr>
          <w:rFonts w:eastAsia="Times New Roman" w:cstheme="minorHAnsi"/>
          <w:lang w:eastAsia="hu-HU"/>
        </w:rPr>
        <w:t xml:space="preserve">a továbbiakban: </w:t>
      </w:r>
      <w:r w:rsidR="009C11B1" w:rsidRPr="00FD0142">
        <w:rPr>
          <w:rFonts w:eastAsia="Times New Roman" w:cstheme="minorHAnsi"/>
          <w:b/>
          <w:lang w:eastAsia="hu-HU"/>
        </w:rPr>
        <w:t xml:space="preserve">Társaság </w:t>
      </w:r>
      <w:r w:rsidR="009C11B1" w:rsidRPr="00FD0142">
        <w:rPr>
          <w:rFonts w:eastAsia="Times New Roman" w:cstheme="minorHAnsi"/>
          <w:lang w:eastAsia="hu-HU"/>
        </w:rPr>
        <w:t>vagy</w:t>
      </w:r>
      <w:r w:rsidR="009C11B1" w:rsidRPr="00FD0142">
        <w:rPr>
          <w:rFonts w:eastAsia="Times New Roman" w:cstheme="minorHAnsi"/>
          <w:b/>
          <w:lang w:eastAsia="hu-HU"/>
        </w:rPr>
        <w:t xml:space="preserve"> Adatkezelő</w:t>
      </w:r>
      <w:r w:rsidR="009C11B1" w:rsidRPr="00FD0142">
        <w:rPr>
          <w:rFonts w:eastAsia="Times New Roman" w:cstheme="minorHAnsi"/>
          <w:lang w:eastAsia="hu-HU"/>
        </w:rPr>
        <w:t xml:space="preserve">) </w:t>
      </w:r>
      <w:r w:rsidRPr="00FD0142">
        <w:rPr>
          <w:rFonts w:eastAsia="Times New Roman" w:cstheme="minorHAnsi"/>
          <w:lang w:eastAsia="hu-HU"/>
        </w:rPr>
        <w:t>által követett és alkalmazott adatkezelési gyakorlatról</w:t>
      </w:r>
      <w:r w:rsidR="00316F83" w:rsidRPr="00FD0142">
        <w:rPr>
          <w:rFonts w:eastAsia="Times New Roman" w:cstheme="minorHAnsi"/>
          <w:lang w:eastAsia="hu-HU"/>
        </w:rPr>
        <w:t>.</w:t>
      </w:r>
    </w:p>
    <w:p w14:paraId="0F4C3276" w14:textId="416D624E" w:rsidR="00C16EB6" w:rsidRPr="00FD0142" w:rsidRDefault="00C16EB6" w:rsidP="003146EA">
      <w:pPr>
        <w:shd w:val="clear" w:color="auto" w:fill="FFFFFF"/>
        <w:spacing w:line="240" w:lineRule="atLeast"/>
        <w:jc w:val="both"/>
        <w:rPr>
          <w:rFonts w:eastAsia="Times New Roman" w:cstheme="minorHAnsi"/>
          <w:lang w:eastAsia="hu-HU"/>
        </w:rPr>
      </w:pPr>
    </w:p>
    <w:p w14:paraId="03D6AC73" w14:textId="73037295" w:rsidR="00316F83" w:rsidRPr="00FD0142" w:rsidRDefault="007B7253" w:rsidP="003146EA">
      <w:pPr>
        <w:shd w:val="clear" w:color="auto" w:fill="FFFFFF"/>
        <w:spacing w:line="240" w:lineRule="atLeast"/>
        <w:ind w:left="426" w:hanging="426"/>
        <w:jc w:val="both"/>
        <w:rPr>
          <w:rFonts w:eastAsia="Times New Roman" w:cstheme="minorHAnsi"/>
          <w:b/>
          <w:lang w:eastAsia="hu-HU"/>
        </w:rPr>
      </w:pPr>
      <w:r w:rsidRPr="00FD0142">
        <w:rPr>
          <w:rFonts w:eastAsia="Times New Roman" w:cstheme="minorHAnsi"/>
          <w:b/>
          <w:lang w:eastAsia="hu-HU"/>
        </w:rPr>
        <w:t>1</w:t>
      </w:r>
      <w:r w:rsidR="00316F83" w:rsidRPr="00FD0142">
        <w:rPr>
          <w:rFonts w:eastAsia="Times New Roman" w:cstheme="minorHAnsi"/>
          <w:b/>
          <w:lang w:eastAsia="hu-HU"/>
        </w:rPr>
        <w:t>.2.</w:t>
      </w:r>
      <w:r w:rsidR="00071A3E" w:rsidRPr="00FD0142">
        <w:rPr>
          <w:rFonts w:eastAsia="Times New Roman" w:cstheme="minorHAnsi"/>
          <w:b/>
          <w:lang w:eastAsia="hu-HU"/>
        </w:rPr>
        <w:tab/>
      </w:r>
      <w:r w:rsidR="00316F83" w:rsidRPr="00FD0142">
        <w:rPr>
          <w:rFonts w:eastAsia="Times New Roman" w:cstheme="minorHAnsi"/>
          <w:b/>
          <w:lang w:eastAsia="hu-HU"/>
        </w:rPr>
        <w:t>A Tájékoztató hatálya</w:t>
      </w:r>
    </w:p>
    <w:p w14:paraId="3A6163DF" w14:textId="77777777" w:rsidR="00316F83" w:rsidRPr="00FD0142" w:rsidRDefault="00316F83" w:rsidP="003146EA">
      <w:pPr>
        <w:shd w:val="clear" w:color="auto" w:fill="FFFFFF"/>
        <w:spacing w:line="240" w:lineRule="atLeast"/>
        <w:ind w:left="567"/>
        <w:jc w:val="both"/>
        <w:rPr>
          <w:rFonts w:eastAsia="Times New Roman" w:cstheme="minorHAnsi"/>
          <w:lang w:eastAsia="hu-HU"/>
        </w:rPr>
      </w:pPr>
    </w:p>
    <w:p w14:paraId="03B91ABF" w14:textId="1175171A" w:rsidR="00090710" w:rsidRPr="00FD0142" w:rsidRDefault="006C7994" w:rsidP="003146EA">
      <w:pPr>
        <w:shd w:val="clear" w:color="auto" w:fill="FFFFFF"/>
        <w:spacing w:line="240" w:lineRule="atLeast"/>
        <w:ind w:left="993" w:hanging="567"/>
        <w:jc w:val="both"/>
        <w:rPr>
          <w:rFonts w:eastAsia="Times New Roman" w:cstheme="minorHAnsi"/>
          <w:lang w:eastAsia="hu-HU"/>
        </w:rPr>
      </w:pPr>
      <w:r w:rsidRPr="00FD0142">
        <w:rPr>
          <w:rFonts w:eastAsia="Times New Roman" w:cstheme="minorHAnsi"/>
          <w:lang w:eastAsia="hu-HU"/>
        </w:rPr>
        <w:t>1</w:t>
      </w:r>
      <w:r w:rsidR="00FD40F8" w:rsidRPr="00FD0142">
        <w:rPr>
          <w:rFonts w:eastAsia="Times New Roman" w:cstheme="minorHAnsi"/>
          <w:lang w:eastAsia="hu-HU"/>
        </w:rPr>
        <w:t>.2.1.</w:t>
      </w:r>
      <w:r w:rsidR="00FD40F8" w:rsidRPr="00FD0142">
        <w:rPr>
          <w:rFonts w:eastAsia="Times New Roman" w:cstheme="minorHAnsi"/>
          <w:lang w:eastAsia="hu-HU"/>
        </w:rPr>
        <w:tab/>
      </w:r>
      <w:r w:rsidR="000E24FE" w:rsidRPr="00FD0142">
        <w:rPr>
          <w:rFonts w:eastAsia="Times New Roman" w:cstheme="minorHAnsi"/>
          <w:lang w:eastAsia="hu-HU"/>
        </w:rPr>
        <w:t>A Tájékoztató</w:t>
      </w:r>
      <w:r w:rsidR="00090710" w:rsidRPr="00FD0142">
        <w:rPr>
          <w:rFonts w:eastAsia="Times New Roman" w:cstheme="minorHAnsi"/>
          <w:lang w:eastAsia="hu-HU"/>
        </w:rPr>
        <w:t xml:space="preserve"> </w:t>
      </w:r>
      <w:r w:rsidR="002E567B" w:rsidRPr="00FD0142">
        <w:rPr>
          <w:rFonts w:eastAsia="Times New Roman" w:cstheme="minorHAnsi"/>
          <w:lang w:eastAsia="hu-HU"/>
        </w:rPr>
        <w:t xml:space="preserve">a Társaság </w:t>
      </w:r>
      <w:r w:rsidRPr="00FD0142">
        <w:rPr>
          <w:rFonts w:eastAsia="Times New Roman" w:cstheme="minorHAnsi"/>
          <w:lang w:eastAsia="hu-HU"/>
        </w:rPr>
        <w:t>1</w:t>
      </w:r>
      <w:r w:rsidR="00FD40F8" w:rsidRPr="00FD0142">
        <w:rPr>
          <w:rFonts w:eastAsia="Times New Roman" w:cstheme="minorHAnsi"/>
          <w:lang w:eastAsia="hu-HU"/>
        </w:rPr>
        <w:t>.2.2.</w:t>
      </w:r>
      <w:r w:rsidR="002E567B" w:rsidRPr="00FD0142">
        <w:rPr>
          <w:rFonts w:eastAsia="Times New Roman" w:cstheme="minorHAnsi"/>
          <w:lang w:eastAsia="hu-HU"/>
        </w:rPr>
        <w:t xml:space="preserve"> pontj</w:t>
      </w:r>
      <w:r w:rsidR="00FD40F8" w:rsidRPr="00FD0142">
        <w:rPr>
          <w:rFonts w:eastAsia="Times New Roman" w:cstheme="minorHAnsi"/>
          <w:lang w:eastAsia="hu-HU"/>
        </w:rPr>
        <w:t>á</w:t>
      </w:r>
      <w:r w:rsidR="002E567B" w:rsidRPr="00FD0142">
        <w:rPr>
          <w:rFonts w:eastAsia="Times New Roman" w:cstheme="minorHAnsi"/>
          <w:lang w:eastAsia="hu-HU"/>
        </w:rPr>
        <w:t>ban rögzített adatkezelési tevékenység</w:t>
      </w:r>
      <w:r w:rsidR="00CB6B8E" w:rsidRPr="00FD0142">
        <w:rPr>
          <w:rFonts w:eastAsia="Times New Roman" w:cstheme="minorHAnsi"/>
          <w:lang w:eastAsia="hu-HU"/>
        </w:rPr>
        <w:t>ei</w:t>
      </w:r>
      <w:r w:rsidR="002E567B" w:rsidRPr="00FD0142">
        <w:rPr>
          <w:rFonts w:eastAsia="Times New Roman" w:cstheme="minorHAnsi"/>
          <w:lang w:eastAsia="hu-HU"/>
        </w:rPr>
        <w:t xml:space="preserve">vel </w:t>
      </w:r>
      <w:r w:rsidR="0070681C" w:rsidRPr="00FD0142">
        <w:rPr>
          <w:rFonts w:eastAsia="Times New Roman" w:cstheme="minorHAnsi"/>
          <w:lang w:eastAsia="hu-HU"/>
        </w:rPr>
        <w:t xml:space="preserve">érintett </w:t>
      </w:r>
      <w:r w:rsidR="0070681C" w:rsidRPr="00FD0142">
        <w:rPr>
          <w:rFonts w:eastAsia="Times New Roman" w:cstheme="minorHAnsi"/>
          <w:b/>
          <w:lang w:eastAsia="hu-HU"/>
        </w:rPr>
        <w:t>természetes személyek</w:t>
      </w:r>
      <w:r w:rsidR="00923F53" w:rsidRPr="00FD0142">
        <w:rPr>
          <w:rFonts w:eastAsia="Times New Roman" w:cstheme="minorHAnsi"/>
          <w:b/>
          <w:lang w:eastAsia="hu-HU"/>
        </w:rPr>
        <w:t xml:space="preserve"> </w:t>
      </w:r>
      <w:r w:rsidR="00923F53" w:rsidRPr="00FD0142">
        <w:rPr>
          <w:rFonts w:eastAsia="Times New Roman" w:cstheme="minorHAnsi"/>
          <w:lang w:eastAsia="hu-HU"/>
        </w:rPr>
        <w:t xml:space="preserve">(a továbbiakban: </w:t>
      </w:r>
      <w:r w:rsidR="00923F53" w:rsidRPr="00FD0142">
        <w:rPr>
          <w:rFonts w:eastAsia="Times New Roman" w:cstheme="minorHAnsi"/>
          <w:b/>
          <w:lang w:eastAsia="hu-HU"/>
        </w:rPr>
        <w:t>Érintett</w:t>
      </w:r>
      <w:r w:rsidR="00956DAD" w:rsidRPr="00FD0142">
        <w:rPr>
          <w:rFonts w:eastAsia="Times New Roman" w:cstheme="minorHAnsi"/>
          <w:b/>
          <w:lang w:eastAsia="hu-HU"/>
        </w:rPr>
        <w:t>ek</w:t>
      </w:r>
      <w:r w:rsidR="00923F53" w:rsidRPr="00FD0142">
        <w:rPr>
          <w:rFonts w:eastAsia="Times New Roman" w:cstheme="minorHAnsi"/>
          <w:lang w:eastAsia="hu-HU"/>
        </w:rPr>
        <w:t>)</w:t>
      </w:r>
      <w:r w:rsidR="0070681C" w:rsidRPr="00FD0142">
        <w:rPr>
          <w:rFonts w:eastAsia="Times New Roman" w:cstheme="minorHAnsi"/>
          <w:b/>
          <w:lang w:eastAsia="hu-HU"/>
        </w:rPr>
        <w:t xml:space="preserve"> személyes adataira</w:t>
      </w:r>
      <w:r w:rsidR="0070681C" w:rsidRPr="00FD0142">
        <w:rPr>
          <w:rFonts w:eastAsia="Times New Roman" w:cstheme="minorHAnsi"/>
          <w:lang w:eastAsia="hu-HU"/>
        </w:rPr>
        <w:t xml:space="preserve"> vonatkozik.</w:t>
      </w:r>
    </w:p>
    <w:p w14:paraId="1995F7D4" w14:textId="4171C681" w:rsidR="00071A3E" w:rsidRPr="00FD0142" w:rsidRDefault="00071A3E" w:rsidP="003146EA">
      <w:pPr>
        <w:shd w:val="clear" w:color="auto" w:fill="FFFFFF"/>
        <w:spacing w:line="240" w:lineRule="atLeast"/>
        <w:ind w:left="426"/>
        <w:jc w:val="both"/>
        <w:rPr>
          <w:rFonts w:eastAsia="Times New Roman" w:cstheme="minorHAnsi"/>
          <w:lang w:eastAsia="hu-HU"/>
        </w:rPr>
      </w:pPr>
    </w:p>
    <w:p w14:paraId="771992A8" w14:textId="1C1E6251" w:rsidR="00995E8E" w:rsidRDefault="004D0185" w:rsidP="003146EA">
      <w:pPr>
        <w:shd w:val="clear" w:color="auto" w:fill="FFFFFF"/>
        <w:spacing w:line="240" w:lineRule="atLeast"/>
        <w:ind w:left="993" w:hanging="567"/>
        <w:jc w:val="both"/>
        <w:rPr>
          <w:rFonts w:eastAsia="Times New Roman" w:cstheme="minorHAnsi"/>
          <w:lang w:eastAsia="hu-HU"/>
        </w:rPr>
      </w:pPr>
      <w:r w:rsidRPr="00FD0142">
        <w:rPr>
          <w:rFonts w:eastAsia="Times New Roman" w:cstheme="minorHAnsi"/>
          <w:lang w:eastAsia="hu-HU"/>
        </w:rPr>
        <w:t>1</w:t>
      </w:r>
      <w:r w:rsidR="00F5731D" w:rsidRPr="00FD0142">
        <w:rPr>
          <w:rFonts w:eastAsia="Times New Roman" w:cstheme="minorHAnsi"/>
          <w:lang w:eastAsia="hu-HU"/>
        </w:rPr>
        <w:t>.2.2.</w:t>
      </w:r>
      <w:r w:rsidR="00F5731D" w:rsidRPr="00FD0142">
        <w:rPr>
          <w:rFonts w:eastAsia="Times New Roman" w:cstheme="minorHAnsi"/>
          <w:lang w:eastAsia="hu-HU"/>
        </w:rPr>
        <w:tab/>
      </w:r>
      <w:r w:rsidR="001F4758" w:rsidRPr="00FD0142">
        <w:rPr>
          <w:rFonts w:eastAsia="Times New Roman" w:cstheme="minorHAnsi"/>
          <w:lang w:eastAsia="hu-HU"/>
        </w:rPr>
        <w:t xml:space="preserve">A Társaság </w:t>
      </w:r>
      <w:r w:rsidR="002E471C">
        <w:rPr>
          <w:rFonts w:eastAsia="Times New Roman" w:cstheme="minorHAnsi"/>
          <w:lang w:eastAsia="hu-HU"/>
        </w:rPr>
        <w:t xml:space="preserve">jelen Tájékoztatóval érintett </w:t>
      </w:r>
      <w:r w:rsidR="001F4758" w:rsidRPr="00FD0142">
        <w:rPr>
          <w:rFonts w:eastAsia="Times New Roman" w:cstheme="minorHAnsi"/>
          <w:lang w:eastAsia="hu-HU"/>
        </w:rPr>
        <w:t>adatkezelési</w:t>
      </w:r>
      <w:r w:rsidR="00D12356" w:rsidRPr="00FD0142">
        <w:rPr>
          <w:rFonts w:eastAsia="Times New Roman" w:cstheme="minorHAnsi"/>
          <w:lang w:eastAsia="hu-HU"/>
        </w:rPr>
        <w:t xml:space="preserve"> tevékenységei</w:t>
      </w:r>
      <w:r w:rsidR="001F4758" w:rsidRPr="00FD0142">
        <w:rPr>
          <w:rFonts w:eastAsia="Times New Roman" w:cstheme="minorHAnsi"/>
          <w:lang w:eastAsia="hu-HU"/>
        </w:rPr>
        <w:t>:</w:t>
      </w:r>
    </w:p>
    <w:p w14:paraId="54AE6DC1" w14:textId="77777777" w:rsidR="00BC3E63" w:rsidRPr="00FD0142" w:rsidRDefault="00BC3E63" w:rsidP="003146EA">
      <w:pPr>
        <w:shd w:val="clear" w:color="auto" w:fill="FFFFFF"/>
        <w:spacing w:line="240" w:lineRule="atLeast"/>
        <w:ind w:left="993" w:hanging="567"/>
        <w:jc w:val="both"/>
        <w:rPr>
          <w:rFonts w:eastAsia="Times New Roman" w:cstheme="minorHAnsi"/>
          <w:lang w:eastAsia="hu-HU"/>
        </w:rPr>
      </w:pPr>
    </w:p>
    <w:p w14:paraId="4FF60952" w14:textId="6124D5A6" w:rsidR="001F74FF" w:rsidRPr="00BC3E63" w:rsidRDefault="00C90BF5" w:rsidP="003146EA">
      <w:pPr>
        <w:shd w:val="clear" w:color="auto" w:fill="FFFFFF"/>
        <w:spacing w:line="240" w:lineRule="atLeast"/>
        <w:ind w:left="1560" w:hanging="426"/>
        <w:jc w:val="both"/>
        <w:rPr>
          <w:rFonts w:cstheme="minorHAnsi"/>
        </w:rPr>
      </w:pPr>
      <w:r w:rsidRPr="00BC3E63">
        <w:rPr>
          <w:rFonts w:eastAsia="Times New Roman" w:cstheme="minorHAnsi"/>
          <w:lang w:eastAsia="hu-HU"/>
        </w:rPr>
        <w:t>(</w:t>
      </w:r>
      <w:r w:rsidR="00304E04" w:rsidRPr="00BC3E63">
        <w:rPr>
          <w:rFonts w:eastAsia="Times New Roman" w:cstheme="minorHAnsi"/>
          <w:lang w:eastAsia="hu-HU"/>
        </w:rPr>
        <w:t>1</w:t>
      </w:r>
      <w:r w:rsidRPr="00BC3E63">
        <w:rPr>
          <w:rFonts w:eastAsia="Times New Roman" w:cstheme="minorHAnsi"/>
          <w:lang w:eastAsia="hu-HU"/>
        </w:rPr>
        <w:t>)</w:t>
      </w:r>
      <w:r w:rsidR="00B556FA" w:rsidRPr="00BC3E63">
        <w:rPr>
          <w:rFonts w:eastAsia="Times New Roman" w:cstheme="minorHAnsi"/>
          <w:lang w:eastAsia="hu-HU"/>
        </w:rPr>
        <w:tab/>
      </w:r>
      <w:r w:rsidR="00BC3E63" w:rsidRPr="00BC3E63">
        <w:rPr>
          <w:rFonts w:cstheme="minorHAnsi"/>
        </w:rPr>
        <w:t>JEGY- ÉS BÉRLETÉRTÉKESÍTÉS ÚTJÁN MEGVALÓSULÓ ADATKEZELÉS</w:t>
      </w:r>
    </w:p>
    <w:p w14:paraId="6BF1FCBC" w14:textId="3D799B21" w:rsidR="00BC3E63" w:rsidRPr="00BC3E63" w:rsidRDefault="00BC3E63" w:rsidP="003146EA">
      <w:pPr>
        <w:spacing w:line="240" w:lineRule="atLeast"/>
        <w:ind w:left="1560" w:hanging="426"/>
        <w:rPr>
          <w:rFonts w:cstheme="minorHAnsi"/>
        </w:rPr>
      </w:pPr>
      <w:r w:rsidRPr="00BC3E63">
        <w:rPr>
          <w:rFonts w:eastAsia="Times New Roman" w:cstheme="minorHAnsi"/>
          <w:lang w:eastAsia="hu-HU"/>
        </w:rPr>
        <w:t>(2)</w:t>
      </w:r>
      <w:r w:rsidRPr="00BC3E63">
        <w:rPr>
          <w:rFonts w:eastAsia="Times New Roman" w:cstheme="minorHAnsi"/>
          <w:lang w:eastAsia="hu-HU"/>
        </w:rPr>
        <w:tab/>
      </w:r>
      <w:r w:rsidRPr="00BC3E63">
        <w:rPr>
          <w:rFonts w:cstheme="minorHAnsi"/>
        </w:rPr>
        <w:t>SZÁMLÁZÁSI CÉLÚ ADATKEZELÉS</w:t>
      </w:r>
    </w:p>
    <w:p w14:paraId="4D3454D0" w14:textId="77777777" w:rsidR="00BC3E63" w:rsidRPr="00BC3E63" w:rsidRDefault="00BC3E63" w:rsidP="003146EA">
      <w:pPr>
        <w:spacing w:line="240" w:lineRule="atLeast"/>
        <w:ind w:left="1560" w:hanging="426"/>
        <w:jc w:val="both"/>
        <w:rPr>
          <w:rFonts w:cstheme="minorHAnsi"/>
        </w:rPr>
      </w:pPr>
      <w:r w:rsidRPr="00BC3E63">
        <w:rPr>
          <w:rFonts w:eastAsia="Times New Roman" w:cstheme="minorHAnsi"/>
          <w:lang w:eastAsia="hu-HU"/>
        </w:rPr>
        <w:t>(3)</w:t>
      </w:r>
      <w:r w:rsidRPr="00BC3E63">
        <w:rPr>
          <w:rFonts w:eastAsia="Times New Roman" w:cstheme="minorHAnsi"/>
          <w:lang w:eastAsia="hu-HU"/>
        </w:rPr>
        <w:tab/>
      </w:r>
      <w:r w:rsidRPr="00BC3E63">
        <w:rPr>
          <w:rFonts w:cstheme="minorHAnsi"/>
        </w:rPr>
        <w:t>BELÉPTETÉS ÚTJÁN MEGVALÓSULÓ ADATKEZELÉS</w:t>
      </w:r>
    </w:p>
    <w:p w14:paraId="7D410AF0" w14:textId="101FC068" w:rsidR="00BC3E63" w:rsidRPr="00BC3E63" w:rsidRDefault="00BC3E63" w:rsidP="003146EA">
      <w:pPr>
        <w:spacing w:line="240" w:lineRule="atLeast"/>
        <w:ind w:left="1560" w:hanging="426"/>
        <w:rPr>
          <w:rFonts w:cstheme="minorHAnsi"/>
        </w:rPr>
      </w:pPr>
      <w:r w:rsidRPr="00BC3E63">
        <w:rPr>
          <w:rFonts w:cstheme="minorHAnsi"/>
        </w:rPr>
        <w:t>(4)</w:t>
      </w:r>
      <w:r w:rsidRPr="00BC3E63">
        <w:rPr>
          <w:rFonts w:cstheme="minorHAnsi"/>
        </w:rPr>
        <w:tab/>
      </w:r>
      <w:r w:rsidRPr="00292C88">
        <w:rPr>
          <w:rFonts w:cstheme="minorHAnsi"/>
        </w:rPr>
        <w:t>SPORTRENDÉSZETI NYILVÁNTARTÁSBÓL VALÓ LEKÉRDEZÉS ÚTJÁN MEGVALÓSULÓ ADATKEZELÉS</w:t>
      </w:r>
    </w:p>
    <w:p w14:paraId="56AB8EF0" w14:textId="27381C7B" w:rsidR="00BC3E63" w:rsidRPr="00BC3E63" w:rsidRDefault="00BC3E63" w:rsidP="003146EA">
      <w:pPr>
        <w:shd w:val="clear" w:color="auto" w:fill="FFFFFF"/>
        <w:spacing w:line="240" w:lineRule="atLeast"/>
        <w:ind w:left="1560" w:hanging="426"/>
        <w:jc w:val="both"/>
        <w:rPr>
          <w:rFonts w:cstheme="minorHAnsi"/>
        </w:rPr>
      </w:pPr>
      <w:r w:rsidRPr="00BC3E63">
        <w:rPr>
          <w:rFonts w:eastAsia="Times New Roman" w:cstheme="minorHAnsi"/>
          <w:lang w:eastAsia="hu-HU"/>
        </w:rPr>
        <w:t>(5)</w:t>
      </w:r>
      <w:r w:rsidRPr="00BC3E63">
        <w:rPr>
          <w:rFonts w:eastAsia="Times New Roman" w:cstheme="minorHAnsi"/>
          <w:lang w:eastAsia="hu-HU"/>
        </w:rPr>
        <w:tab/>
      </w:r>
      <w:r w:rsidRPr="00BC3E63">
        <w:rPr>
          <w:rFonts w:cstheme="minorHAnsi"/>
        </w:rPr>
        <w:t>KAMERÁS MEGFIGYELÉS ÚTJÁN MEGVALÓSULÓ ADATKEZELÉS</w:t>
      </w:r>
    </w:p>
    <w:p w14:paraId="4173C980" w14:textId="60FF24CA" w:rsidR="00BC3E63" w:rsidRPr="00BC3E63" w:rsidRDefault="00BC3E63" w:rsidP="003146EA">
      <w:pPr>
        <w:spacing w:line="240" w:lineRule="atLeast"/>
        <w:ind w:left="1560" w:hanging="426"/>
        <w:jc w:val="both"/>
        <w:rPr>
          <w:rFonts w:cstheme="minorHAnsi"/>
        </w:rPr>
      </w:pPr>
      <w:r w:rsidRPr="00BC3E63">
        <w:rPr>
          <w:rFonts w:eastAsia="Times New Roman" w:cstheme="minorHAnsi"/>
          <w:lang w:eastAsia="hu-HU"/>
        </w:rPr>
        <w:t>(6)</w:t>
      </w:r>
      <w:r w:rsidRPr="00BC3E63">
        <w:rPr>
          <w:rFonts w:eastAsia="Times New Roman" w:cstheme="minorHAnsi"/>
          <w:lang w:eastAsia="hu-HU"/>
        </w:rPr>
        <w:tab/>
      </w:r>
      <w:r w:rsidRPr="00BC3E63">
        <w:rPr>
          <w:rFonts w:cstheme="minorHAnsi"/>
        </w:rPr>
        <w:t>ÜZLETI PARTNEREK KAPCSOLATTARTÓI SZEMÉLYES ADATAI TÁROLÁSA</w:t>
      </w:r>
      <w:r w:rsidRPr="00BC3E63">
        <w:rPr>
          <w:rFonts w:eastAsia="Times New Roman" w:cstheme="minorHAnsi"/>
          <w:lang w:eastAsia="hu-HU"/>
        </w:rPr>
        <w:t xml:space="preserve"> ÚTJÁN MEGVALÓSULÓ ADATKEZELÉS</w:t>
      </w:r>
    </w:p>
    <w:p w14:paraId="6D3E8305" w14:textId="2EECDA4E" w:rsidR="00994432" w:rsidRDefault="00994432" w:rsidP="003146EA">
      <w:pPr>
        <w:shd w:val="clear" w:color="auto" w:fill="FFFFFF"/>
        <w:spacing w:line="240" w:lineRule="atLeast"/>
        <w:jc w:val="both"/>
        <w:rPr>
          <w:rFonts w:eastAsia="Times New Roman" w:cstheme="minorHAnsi"/>
          <w:lang w:eastAsia="hu-HU"/>
        </w:rPr>
      </w:pPr>
    </w:p>
    <w:p w14:paraId="4F7F9DC1" w14:textId="2E304B11" w:rsidR="0009748A" w:rsidRDefault="0009748A" w:rsidP="003146EA">
      <w:pPr>
        <w:shd w:val="clear" w:color="auto" w:fill="FFFFFF"/>
        <w:spacing w:line="240" w:lineRule="atLeast"/>
        <w:ind w:left="993" w:hanging="567"/>
        <w:jc w:val="both"/>
      </w:pPr>
      <w:r>
        <w:rPr>
          <w:rFonts w:eastAsia="Times New Roman" w:cstheme="minorHAnsi"/>
          <w:lang w:eastAsia="hu-HU"/>
        </w:rPr>
        <w:t>1.2.3.</w:t>
      </w:r>
      <w:r>
        <w:rPr>
          <w:rFonts w:eastAsia="Times New Roman" w:cstheme="minorHAnsi"/>
          <w:lang w:eastAsia="hu-HU"/>
        </w:rPr>
        <w:tab/>
      </w:r>
      <w:r w:rsidR="009D1263" w:rsidRPr="006A6868">
        <w:t xml:space="preserve">A </w:t>
      </w:r>
      <w:r w:rsidR="003678D4">
        <w:t xml:space="preserve">jelen Tájékoztató hatálya nem terjed ki </w:t>
      </w:r>
      <w:r w:rsidR="000B4263">
        <w:t xml:space="preserve">a </w:t>
      </w:r>
      <w:r w:rsidR="009D1263">
        <w:t>Társaság</w:t>
      </w:r>
      <w:r w:rsidR="009D1263" w:rsidRPr="006A6868">
        <w:t xml:space="preserve"> </w:t>
      </w:r>
      <w:r w:rsidR="009D1263">
        <w:t>azon adatkezelési tevékenység</w:t>
      </w:r>
      <w:r w:rsidR="000B4263">
        <w:t>eire</w:t>
      </w:r>
      <w:r w:rsidR="009D1263">
        <w:t>, mely</w:t>
      </w:r>
      <w:r w:rsidR="0033702A">
        <w:t>e</w:t>
      </w:r>
      <w:r w:rsidR="000B4263">
        <w:t>ke</w:t>
      </w:r>
      <w:r w:rsidR="0033702A">
        <w:t>t</w:t>
      </w:r>
      <w:r w:rsidR="009D1263">
        <w:t xml:space="preserve"> a</w:t>
      </w:r>
      <w:r w:rsidR="0033702A">
        <w:t xml:space="preserve"> </w:t>
      </w:r>
      <w:r w:rsidR="000B4263">
        <w:t xml:space="preserve">saját </w:t>
      </w:r>
      <w:r w:rsidR="0033702A">
        <w:t>munkavállaló</w:t>
      </w:r>
      <w:r w:rsidR="000B4263">
        <w:t>iv</w:t>
      </w:r>
      <w:r w:rsidR="00EB4F6E">
        <w:t>al</w:t>
      </w:r>
      <w:r w:rsidR="0033702A">
        <w:t xml:space="preserve"> kapcsolatban folytat</w:t>
      </w:r>
      <w:r w:rsidR="007C274F">
        <w:t xml:space="preserve">, </w:t>
      </w:r>
      <w:r w:rsidR="00EB4F6E">
        <w:t xml:space="preserve">melyekről </w:t>
      </w:r>
      <w:r w:rsidR="007C274F">
        <w:t>az</w:t>
      </w:r>
      <w:r w:rsidR="009D1263">
        <w:t xml:space="preserve"> </w:t>
      </w:r>
      <w:r w:rsidR="009D1263" w:rsidRPr="0055328A">
        <w:rPr>
          <w:i/>
        </w:rPr>
        <w:t>„Adatkezelési Tájékoztató Munkavállalók Részére”</w:t>
      </w:r>
      <w:r w:rsidR="009D1263">
        <w:t xml:space="preserve"> elnevezésű dokumentum ad teljeskörű tájékoztatást</w:t>
      </w:r>
      <w:r w:rsidR="009D1263" w:rsidRPr="006A6868">
        <w:t>.</w:t>
      </w:r>
    </w:p>
    <w:p w14:paraId="72775EA0" w14:textId="77777777" w:rsidR="00A3283E" w:rsidRDefault="00A3283E" w:rsidP="003146EA">
      <w:pPr>
        <w:shd w:val="clear" w:color="auto" w:fill="FFFFFF"/>
        <w:spacing w:line="240" w:lineRule="atLeast"/>
        <w:ind w:left="993" w:hanging="567"/>
        <w:jc w:val="both"/>
      </w:pPr>
    </w:p>
    <w:p w14:paraId="6F7EFB85" w14:textId="218F8AE4" w:rsidR="00A3283E" w:rsidRDefault="00A3283E" w:rsidP="003146EA">
      <w:pPr>
        <w:spacing w:line="240" w:lineRule="atLeast"/>
        <w:ind w:left="993" w:hanging="567"/>
        <w:jc w:val="both"/>
      </w:pPr>
      <w:r>
        <w:t>1.2.4.</w:t>
      </w:r>
      <w:r>
        <w:tab/>
      </w:r>
      <w:r w:rsidR="003678D4">
        <w:t>A j</w:t>
      </w:r>
      <w:r>
        <w:t xml:space="preserve">elen Tájékoztató hatálya nem terjed ki a Magyar Labdarúgó Szövetség (továbbiakban: </w:t>
      </w:r>
      <w:r w:rsidRPr="003D14C3">
        <w:rPr>
          <w:b/>
          <w:bCs/>
        </w:rPr>
        <w:t>MLSZ</w:t>
      </w:r>
      <w:r>
        <w:t xml:space="preserve">) által folytatott adatkezelésekre, melyekről szóló adatkezelési tájékoztató elérhető az MLSZ </w:t>
      </w:r>
      <w:hyperlink r:id="rId12" w:history="1">
        <w:r w:rsidRPr="001E7D9F">
          <w:rPr>
            <w:rStyle w:val="Hiperhivatkozs"/>
          </w:rPr>
          <w:t>www.mlsz.hu</w:t>
        </w:r>
      </w:hyperlink>
      <w:r>
        <w:t xml:space="preserve"> elnevezésű honlapján az </w:t>
      </w:r>
      <w:r w:rsidRPr="003D14C3">
        <w:rPr>
          <w:i/>
          <w:iCs/>
        </w:rPr>
        <w:t>„Adatkezelés”</w:t>
      </w:r>
      <w:r>
        <w:t xml:space="preserve"> menüpont alatt.</w:t>
      </w:r>
    </w:p>
    <w:p w14:paraId="71F39598" w14:textId="77777777" w:rsidR="0009748A" w:rsidRPr="00FD0142" w:rsidRDefault="0009748A" w:rsidP="003146EA">
      <w:pPr>
        <w:shd w:val="clear" w:color="auto" w:fill="FFFFFF"/>
        <w:spacing w:line="240" w:lineRule="atLeast"/>
        <w:jc w:val="both"/>
        <w:rPr>
          <w:rFonts w:eastAsia="Times New Roman" w:cstheme="minorHAnsi"/>
          <w:lang w:eastAsia="hu-HU"/>
        </w:rPr>
      </w:pPr>
    </w:p>
    <w:p w14:paraId="5D272BFB" w14:textId="1CD82E1C" w:rsidR="00810070" w:rsidRPr="00FD0142" w:rsidRDefault="007B7253" w:rsidP="003146EA">
      <w:pPr>
        <w:shd w:val="clear" w:color="auto" w:fill="FFFFFF"/>
        <w:spacing w:line="240" w:lineRule="atLeast"/>
        <w:ind w:left="426" w:hanging="426"/>
        <w:jc w:val="both"/>
        <w:rPr>
          <w:rFonts w:eastAsia="Times New Roman" w:cstheme="minorHAnsi"/>
          <w:b/>
          <w:lang w:eastAsia="hu-HU"/>
        </w:rPr>
      </w:pPr>
      <w:r w:rsidRPr="00FD0142">
        <w:rPr>
          <w:rFonts w:eastAsia="Times New Roman" w:cstheme="minorHAnsi"/>
          <w:b/>
          <w:lang w:eastAsia="hu-HU"/>
        </w:rPr>
        <w:t>1</w:t>
      </w:r>
      <w:r w:rsidR="00810070" w:rsidRPr="00FD0142">
        <w:rPr>
          <w:rFonts w:eastAsia="Times New Roman" w:cstheme="minorHAnsi"/>
          <w:b/>
          <w:lang w:eastAsia="hu-HU"/>
        </w:rPr>
        <w:t>.3.</w:t>
      </w:r>
      <w:r w:rsidR="00810070" w:rsidRPr="00FD0142">
        <w:rPr>
          <w:rFonts w:eastAsia="Times New Roman" w:cstheme="minorHAnsi"/>
          <w:b/>
          <w:lang w:eastAsia="hu-HU"/>
        </w:rPr>
        <w:tab/>
        <w:t>A Tájékoztató elérhetősége</w:t>
      </w:r>
    </w:p>
    <w:p w14:paraId="42CF2AB4" w14:textId="77777777" w:rsidR="00810070" w:rsidRPr="00FD0142" w:rsidRDefault="00810070" w:rsidP="003146EA">
      <w:pPr>
        <w:shd w:val="clear" w:color="auto" w:fill="FFFFFF"/>
        <w:spacing w:line="240" w:lineRule="atLeast"/>
        <w:ind w:left="426" w:hanging="426"/>
        <w:jc w:val="both"/>
        <w:rPr>
          <w:rFonts w:eastAsia="Times New Roman" w:cstheme="minorHAnsi"/>
          <w:lang w:eastAsia="hu-HU"/>
        </w:rPr>
      </w:pPr>
    </w:p>
    <w:p w14:paraId="20A61229" w14:textId="50B47938" w:rsidR="00810070" w:rsidRPr="00FD0142" w:rsidRDefault="00810070" w:rsidP="003146EA">
      <w:pPr>
        <w:pStyle w:val="Default"/>
        <w:spacing w:line="240" w:lineRule="atLeast"/>
        <w:ind w:left="426"/>
        <w:jc w:val="both"/>
        <w:rPr>
          <w:rFonts w:asciiTheme="minorHAnsi" w:hAnsiTheme="minorHAnsi" w:cstheme="minorHAnsi"/>
          <w:color w:val="auto"/>
          <w:sz w:val="22"/>
          <w:szCs w:val="22"/>
        </w:rPr>
      </w:pPr>
      <w:r w:rsidRPr="00FD0142">
        <w:rPr>
          <w:rFonts w:asciiTheme="minorHAnsi" w:hAnsiTheme="minorHAnsi" w:cstheme="minorHAnsi"/>
          <w:color w:val="auto"/>
          <w:sz w:val="22"/>
          <w:szCs w:val="22"/>
        </w:rPr>
        <w:t>A Tájékoztató</w:t>
      </w:r>
      <w:r w:rsidR="001733F5" w:rsidRPr="00FD0142">
        <w:rPr>
          <w:rFonts w:asciiTheme="minorHAnsi" w:hAnsiTheme="minorHAnsi" w:cstheme="minorHAnsi"/>
          <w:color w:val="auto"/>
          <w:sz w:val="22"/>
          <w:szCs w:val="22"/>
        </w:rPr>
        <w:t>, a</w:t>
      </w:r>
      <w:r w:rsidRPr="00FD0142">
        <w:rPr>
          <w:rFonts w:asciiTheme="minorHAnsi" w:hAnsiTheme="minorHAnsi" w:cstheme="minorHAnsi"/>
          <w:color w:val="auto"/>
          <w:sz w:val="22"/>
          <w:szCs w:val="22"/>
        </w:rPr>
        <w:t>nn</w:t>
      </w:r>
      <w:r w:rsidR="001733F5" w:rsidRPr="00FD0142">
        <w:rPr>
          <w:rFonts w:asciiTheme="minorHAnsi" w:hAnsiTheme="minorHAnsi" w:cstheme="minorHAnsi"/>
          <w:color w:val="auto"/>
          <w:sz w:val="22"/>
          <w:szCs w:val="22"/>
        </w:rPr>
        <w:t>a</w:t>
      </w:r>
      <w:r w:rsidRPr="00FD0142">
        <w:rPr>
          <w:rFonts w:asciiTheme="minorHAnsi" w:hAnsiTheme="minorHAnsi" w:cstheme="minorHAnsi"/>
          <w:color w:val="auto"/>
          <w:sz w:val="22"/>
          <w:szCs w:val="22"/>
        </w:rPr>
        <w:t>k mindenkor hatályos változata</w:t>
      </w:r>
      <w:r w:rsidR="001733F5" w:rsidRPr="00FD0142">
        <w:rPr>
          <w:rFonts w:asciiTheme="minorHAnsi" w:hAnsiTheme="minorHAnsi" w:cstheme="minorHAnsi"/>
          <w:color w:val="auto"/>
          <w:sz w:val="22"/>
          <w:szCs w:val="22"/>
        </w:rPr>
        <w:t xml:space="preserve"> mindenkor elérhető</w:t>
      </w:r>
      <w:r w:rsidRPr="00FD0142">
        <w:rPr>
          <w:rFonts w:asciiTheme="minorHAnsi" w:hAnsiTheme="minorHAnsi" w:cstheme="minorHAnsi"/>
          <w:color w:val="auto"/>
          <w:sz w:val="22"/>
          <w:szCs w:val="22"/>
        </w:rPr>
        <w:t xml:space="preserve"> a Társaság 1.1. pontban rögzített székhelyén</w:t>
      </w:r>
      <w:r w:rsidR="00D30814">
        <w:rPr>
          <w:rFonts w:asciiTheme="minorHAnsi" w:hAnsiTheme="minorHAnsi" w:cstheme="minorHAnsi"/>
          <w:color w:val="auto"/>
          <w:sz w:val="22"/>
          <w:szCs w:val="22"/>
        </w:rPr>
        <w:t xml:space="preserve"> </w:t>
      </w:r>
      <w:r w:rsidR="00B72CD5" w:rsidRPr="00FD0142">
        <w:rPr>
          <w:rFonts w:asciiTheme="minorHAnsi" w:hAnsiTheme="minorHAnsi" w:cstheme="minorHAnsi"/>
          <w:color w:val="auto"/>
          <w:sz w:val="22"/>
          <w:szCs w:val="22"/>
        </w:rPr>
        <w:t>nyomtatott papír alapú formában</w:t>
      </w:r>
      <w:r w:rsidRPr="00FD0142">
        <w:rPr>
          <w:rFonts w:asciiTheme="minorHAnsi" w:hAnsiTheme="minorHAnsi" w:cstheme="minorHAnsi"/>
          <w:color w:val="auto"/>
          <w:sz w:val="22"/>
          <w:szCs w:val="22"/>
        </w:rPr>
        <w:t xml:space="preserve">, </w:t>
      </w:r>
      <w:r w:rsidR="008763F1" w:rsidRPr="00FD0142">
        <w:rPr>
          <w:rFonts w:asciiTheme="minorHAnsi" w:hAnsiTheme="minorHAnsi" w:cstheme="minorHAnsi"/>
          <w:color w:val="auto"/>
          <w:sz w:val="22"/>
          <w:szCs w:val="22"/>
        </w:rPr>
        <w:t xml:space="preserve">illetve </w:t>
      </w:r>
      <w:r w:rsidR="00C030F8" w:rsidRPr="00FD0142">
        <w:rPr>
          <w:rFonts w:asciiTheme="minorHAnsi" w:hAnsiTheme="minorHAnsi" w:cstheme="minorHAnsi"/>
          <w:color w:val="auto"/>
          <w:sz w:val="22"/>
          <w:szCs w:val="22"/>
        </w:rPr>
        <w:t xml:space="preserve">a </w:t>
      </w:r>
      <w:r w:rsidR="00D17D10" w:rsidRPr="00FD0142">
        <w:rPr>
          <w:rFonts w:asciiTheme="minorHAnsi" w:hAnsiTheme="minorHAnsi" w:cstheme="minorHAnsi"/>
          <w:color w:val="auto"/>
          <w:sz w:val="22"/>
          <w:szCs w:val="22"/>
        </w:rPr>
        <w:t>Honlapon</w:t>
      </w:r>
      <w:r w:rsidR="00B84E11" w:rsidRPr="00FD0142">
        <w:rPr>
          <w:rFonts w:asciiTheme="minorHAnsi" w:hAnsiTheme="minorHAnsi" w:cstheme="minorHAnsi"/>
          <w:color w:val="auto"/>
          <w:sz w:val="22"/>
          <w:szCs w:val="22"/>
        </w:rPr>
        <w:t xml:space="preserve"> elektronikus</w:t>
      </w:r>
      <w:r w:rsidR="000E0DF0" w:rsidRPr="00FD0142">
        <w:rPr>
          <w:rFonts w:asciiTheme="minorHAnsi" w:hAnsiTheme="minorHAnsi" w:cstheme="minorHAnsi"/>
          <w:color w:val="auto"/>
          <w:sz w:val="22"/>
          <w:szCs w:val="22"/>
        </w:rPr>
        <w:t xml:space="preserve"> formában</w:t>
      </w:r>
      <w:r w:rsidR="00B84E11" w:rsidRPr="00FD0142">
        <w:rPr>
          <w:rFonts w:asciiTheme="minorHAnsi" w:hAnsiTheme="minorHAnsi" w:cstheme="minorHAnsi"/>
          <w:color w:val="auto"/>
          <w:sz w:val="22"/>
          <w:szCs w:val="22"/>
        </w:rPr>
        <w:t xml:space="preserve"> az </w:t>
      </w:r>
      <w:r w:rsidR="00B84E11" w:rsidRPr="00D30814">
        <w:rPr>
          <w:rFonts w:asciiTheme="minorHAnsi" w:hAnsiTheme="minorHAnsi" w:cstheme="minorHAnsi"/>
          <w:i/>
          <w:iCs/>
          <w:color w:val="auto"/>
          <w:sz w:val="22"/>
          <w:szCs w:val="22"/>
        </w:rPr>
        <w:t>„</w:t>
      </w:r>
      <w:r w:rsidR="00715AE0" w:rsidRPr="00D30814">
        <w:rPr>
          <w:rFonts w:asciiTheme="minorHAnsi" w:hAnsiTheme="minorHAnsi" w:cstheme="minorHAnsi"/>
          <w:i/>
          <w:iCs/>
          <w:color w:val="auto"/>
          <w:sz w:val="22"/>
          <w:szCs w:val="22"/>
        </w:rPr>
        <w:t>Adat</w:t>
      </w:r>
      <w:r w:rsidR="00A51FDA" w:rsidRPr="00D30814">
        <w:rPr>
          <w:rFonts w:asciiTheme="minorHAnsi" w:hAnsiTheme="minorHAnsi" w:cstheme="minorHAnsi"/>
          <w:i/>
          <w:iCs/>
          <w:color w:val="auto"/>
          <w:sz w:val="22"/>
          <w:szCs w:val="22"/>
        </w:rPr>
        <w:t>kezelési Tájékoztató</w:t>
      </w:r>
      <w:r w:rsidR="00B84E11" w:rsidRPr="00D30814">
        <w:rPr>
          <w:rFonts w:asciiTheme="minorHAnsi" w:hAnsiTheme="minorHAnsi" w:cstheme="minorHAnsi"/>
          <w:i/>
          <w:iCs/>
          <w:color w:val="auto"/>
          <w:sz w:val="22"/>
          <w:szCs w:val="22"/>
        </w:rPr>
        <w:t>”</w:t>
      </w:r>
      <w:r w:rsidR="00B84E11" w:rsidRPr="00FD0142">
        <w:rPr>
          <w:rFonts w:asciiTheme="minorHAnsi" w:hAnsiTheme="minorHAnsi" w:cstheme="minorHAnsi"/>
          <w:color w:val="auto"/>
          <w:sz w:val="22"/>
          <w:szCs w:val="22"/>
        </w:rPr>
        <w:t xml:space="preserve"> menüpont alatt</w:t>
      </w:r>
      <w:r w:rsidRPr="00FD0142">
        <w:rPr>
          <w:rFonts w:asciiTheme="minorHAnsi" w:hAnsiTheme="minorHAnsi" w:cstheme="minorHAnsi"/>
          <w:color w:val="auto"/>
          <w:sz w:val="22"/>
          <w:szCs w:val="22"/>
        </w:rPr>
        <w:t>.</w:t>
      </w:r>
    </w:p>
    <w:p w14:paraId="1E136F69" w14:textId="77777777" w:rsidR="00810070" w:rsidRPr="00FD0142" w:rsidRDefault="00810070" w:rsidP="003146EA">
      <w:pPr>
        <w:pStyle w:val="Default"/>
        <w:spacing w:line="240" w:lineRule="atLeast"/>
        <w:jc w:val="both"/>
        <w:rPr>
          <w:rFonts w:asciiTheme="minorHAnsi" w:hAnsiTheme="minorHAnsi" w:cstheme="minorHAnsi"/>
          <w:color w:val="auto"/>
          <w:sz w:val="22"/>
          <w:szCs w:val="22"/>
        </w:rPr>
      </w:pPr>
    </w:p>
    <w:p w14:paraId="6AA5D1AE" w14:textId="033E2963" w:rsidR="00810070" w:rsidRPr="00FD0142" w:rsidRDefault="007B7253" w:rsidP="003146EA">
      <w:pPr>
        <w:pStyle w:val="Default"/>
        <w:spacing w:line="240" w:lineRule="atLeast"/>
        <w:ind w:left="426" w:hanging="426"/>
        <w:jc w:val="both"/>
        <w:rPr>
          <w:rFonts w:asciiTheme="minorHAnsi" w:hAnsiTheme="minorHAnsi" w:cstheme="minorHAnsi"/>
          <w:b/>
          <w:color w:val="auto"/>
          <w:sz w:val="22"/>
          <w:szCs w:val="22"/>
        </w:rPr>
      </w:pPr>
      <w:r w:rsidRPr="00FD0142">
        <w:rPr>
          <w:rFonts w:asciiTheme="minorHAnsi" w:hAnsiTheme="minorHAnsi" w:cstheme="minorHAnsi"/>
          <w:b/>
          <w:color w:val="auto"/>
          <w:sz w:val="22"/>
          <w:szCs w:val="22"/>
        </w:rPr>
        <w:t>1</w:t>
      </w:r>
      <w:r w:rsidR="00810070" w:rsidRPr="00FD0142">
        <w:rPr>
          <w:rFonts w:asciiTheme="minorHAnsi" w:hAnsiTheme="minorHAnsi" w:cstheme="minorHAnsi"/>
          <w:b/>
          <w:color w:val="auto"/>
          <w:sz w:val="22"/>
          <w:szCs w:val="22"/>
        </w:rPr>
        <w:t>.4.</w:t>
      </w:r>
      <w:r w:rsidR="00810070" w:rsidRPr="00FD0142">
        <w:rPr>
          <w:rFonts w:asciiTheme="minorHAnsi" w:hAnsiTheme="minorHAnsi" w:cstheme="minorHAnsi"/>
          <w:b/>
          <w:color w:val="auto"/>
          <w:sz w:val="22"/>
          <w:szCs w:val="22"/>
        </w:rPr>
        <w:tab/>
        <w:t>A Tájékoztató módosítása</w:t>
      </w:r>
    </w:p>
    <w:p w14:paraId="7669E570" w14:textId="77777777" w:rsidR="00810070" w:rsidRPr="00FD0142" w:rsidRDefault="00810070" w:rsidP="003146EA">
      <w:pPr>
        <w:pStyle w:val="Default"/>
        <w:spacing w:line="240" w:lineRule="atLeast"/>
        <w:jc w:val="both"/>
        <w:rPr>
          <w:rFonts w:asciiTheme="minorHAnsi" w:hAnsiTheme="minorHAnsi" w:cstheme="minorHAnsi"/>
          <w:color w:val="auto"/>
          <w:sz w:val="22"/>
          <w:szCs w:val="22"/>
        </w:rPr>
      </w:pPr>
    </w:p>
    <w:p w14:paraId="5793E2BC" w14:textId="46CD404D" w:rsidR="00810070" w:rsidRPr="00FD0142" w:rsidRDefault="00810070" w:rsidP="003146EA">
      <w:pPr>
        <w:pStyle w:val="Default"/>
        <w:spacing w:line="240" w:lineRule="atLeast"/>
        <w:ind w:left="426"/>
        <w:jc w:val="both"/>
        <w:rPr>
          <w:rFonts w:asciiTheme="minorHAnsi" w:hAnsiTheme="minorHAnsi" w:cstheme="minorHAnsi"/>
          <w:color w:val="auto"/>
          <w:sz w:val="22"/>
          <w:szCs w:val="22"/>
        </w:rPr>
      </w:pPr>
      <w:r w:rsidRPr="00FD0142">
        <w:rPr>
          <w:rFonts w:asciiTheme="minorHAnsi" w:hAnsiTheme="minorHAnsi" w:cstheme="minorHAnsi"/>
          <w:color w:val="auto"/>
          <w:sz w:val="22"/>
          <w:szCs w:val="22"/>
        </w:rPr>
        <w:t>A Társaság jogo</w:t>
      </w:r>
      <w:r w:rsidR="00A85A65" w:rsidRPr="00FD0142">
        <w:rPr>
          <w:rFonts w:asciiTheme="minorHAnsi" w:hAnsiTheme="minorHAnsi" w:cstheme="minorHAnsi"/>
          <w:color w:val="auto"/>
          <w:sz w:val="22"/>
          <w:szCs w:val="22"/>
        </w:rPr>
        <w:t>sult</w:t>
      </w:r>
      <w:r w:rsidRPr="00FD0142">
        <w:rPr>
          <w:rFonts w:asciiTheme="minorHAnsi" w:hAnsiTheme="minorHAnsi" w:cstheme="minorHAnsi"/>
          <w:color w:val="auto"/>
          <w:sz w:val="22"/>
          <w:szCs w:val="22"/>
        </w:rPr>
        <w:t xml:space="preserve"> a Tájékoztatót </w:t>
      </w:r>
      <w:r w:rsidR="00A85A65" w:rsidRPr="00FD0142">
        <w:rPr>
          <w:rFonts w:asciiTheme="minorHAnsi" w:hAnsiTheme="minorHAnsi" w:cstheme="minorHAnsi"/>
          <w:color w:val="auto"/>
          <w:sz w:val="22"/>
          <w:szCs w:val="22"/>
        </w:rPr>
        <w:t>szükség szerint</w:t>
      </w:r>
      <w:r w:rsidRPr="00FD0142">
        <w:rPr>
          <w:rFonts w:asciiTheme="minorHAnsi" w:hAnsiTheme="minorHAnsi" w:cstheme="minorHAnsi"/>
          <w:color w:val="auto"/>
          <w:sz w:val="22"/>
          <w:szCs w:val="22"/>
        </w:rPr>
        <w:t xml:space="preserve"> bármikor egyoldalúan, előzetes értesítés nélkül módosít</w:t>
      </w:r>
      <w:r w:rsidR="004853C1" w:rsidRPr="00FD0142">
        <w:rPr>
          <w:rFonts w:asciiTheme="minorHAnsi" w:hAnsiTheme="minorHAnsi" w:cstheme="minorHAnsi"/>
          <w:color w:val="auto"/>
          <w:sz w:val="22"/>
          <w:szCs w:val="22"/>
        </w:rPr>
        <w:t>ani</w:t>
      </w:r>
      <w:r w:rsidRPr="00FD0142">
        <w:rPr>
          <w:rFonts w:asciiTheme="minorHAnsi" w:hAnsiTheme="minorHAnsi" w:cstheme="minorHAnsi"/>
          <w:color w:val="auto"/>
          <w:sz w:val="22"/>
          <w:szCs w:val="22"/>
        </w:rPr>
        <w:t>, a módosítást követő hatállyal</w:t>
      </w:r>
      <w:r w:rsidR="004853C1" w:rsidRPr="00FD0142">
        <w:rPr>
          <w:rFonts w:asciiTheme="minorHAnsi" w:hAnsiTheme="minorHAnsi" w:cstheme="minorHAnsi"/>
          <w:color w:val="auto"/>
          <w:sz w:val="22"/>
          <w:szCs w:val="22"/>
        </w:rPr>
        <w:t xml:space="preserve">. A </w:t>
      </w:r>
      <w:r w:rsidR="009E004D" w:rsidRPr="00FD0142">
        <w:rPr>
          <w:rFonts w:asciiTheme="minorHAnsi" w:hAnsiTheme="minorHAnsi" w:cstheme="minorHAnsi"/>
          <w:color w:val="auto"/>
          <w:sz w:val="22"/>
          <w:szCs w:val="22"/>
        </w:rPr>
        <w:t xml:space="preserve">Társaság a </w:t>
      </w:r>
      <w:r w:rsidRPr="00FD0142">
        <w:rPr>
          <w:rFonts w:asciiTheme="minorHAnsi" w:hAnsiTheme="minorHAnsi" w:cstheme="minorHAnsi"/>
          <w:color w:val="auto"/>
          <w:sz w:val="22"/>
          <w:szCs w:val="22"/>
        </w:rPr>
        <w:t>módosítás</w:t>
      </w:r>
      <w:r w:rsidR="004853C1" w:rsidRPr="00FD0142">
        <w:rPr>
          <w:rFonts w:asciiTheme="minorHAnsi" w:hAnsiTheme="minorHAnsi" w:cstheme="minorHAnsi"/>
          <w:color w:val="auto"/>
          <w:sz w:val="22"/>
          <w:szCs w:val="22"/>
        </w:rPr>
        <w:t xml:space="preserve"> tényéről </w:t>
      </w:r>
      <w:r w:rsidR="001C2DAB" w:rsidRPr="00FD0142">
        <w:rPr>
          <w:rFonts w:asciiTheme="minorHAnsi" w:hAnsiTheme="minorHAnsi" w:cstheme="minorHAnsi"/>
          <w:color w:val="auto"/>
          <w:sz w:val="22"/>
          <w:szCs w:val="22"/>
        </w:rPr>
        <w:t xml:space="preserve">az </w:t>
      </w:r>
      <w:r w:rsidR="000C472D" w:rsidRPr="00FD0142">
        <w:rPr>
          <w:rFonts w:asciiTheme="minorHAnsi" w:hAnsiTheme="minorHAnsi" w:cstheme="minorHAnsi"/>
          <w:color w:val="auto"/>
          <w:sz w:val="22"/>
          <w:szCs w:val="22"/>
        </w:rPr>
        <w:t>Érintetteket a</w:t>
      </w:r>
      <w:r w:rsidR="001B63CB" w:rsidRPr="00FD0142">
        <w:rPr>
          <w:rFonts w:asciiTheme="minorHAnsi" w:hAnsiTheme="minorHAnsi" w:cstheme="minorHAnsi"/>
          <w:color w:val="auto"/>
          <w:sz w:val="22"/>
          <w:szCs w:val="22"/>
        </w:rPr>
        <w:t>z 1</w:t>
      </w:r>
      <w:r w:rsidR="000C472D" w:rsidRPr="00FD0142">
        <w:rPr>
          <w:rFonts w:asciiTheme="minorHAnsi" w:hAnsiTheme="minorHAnsi" w:cstheme="minorHAnsi"/>
          <w:color w:val="auto"/>
          <w:sz w:val="22"/>
          <w:szCs w:val="22"/>
        </w:rPr>
        <w:t>.3. pontban meghatározott elérhetőségeken tájékoztatja</w:t>
      </w:r>
      <w:r w:rsidRPr="00FD0142">
        <w:rPr>
          <w:rFonts w:asciiTheme="minorHAnsi" w:hAnsiTheme="minorHAnsi" w:cstheme="minorHAnsi"/>
          <w:color w:val="auto"/>
          <w:sz w:val="22"/>
          <w:szCs w:val="22"/>
        </w:rPr>
        <w:t>.</w:t>
      </w:r>
    </w:p>
    <w:p w14:paraId="5F6E399C" w14:textId="77777777" w:rsidR="00810070" w:rsidRPr="00FD0142" w:rsidRDefault="00810070" w:rsidP="003146EA">
      <w:pPr>
        <w:pStyle w:val="Default"/>
        <w:spacing w:line="240" w:lineRule="atLeast"/>
        <w:ind w:left="426"/>
        <w:jc w:val="both"/>
        <w:rPr>
          <w:rFonts w:asciiTheme="minorHAnsi" w:hAnsiTheme="minorHAnsi" w:cstheme="minorHAnsi"/>
          <w:color w:val="auto"/>
          <w:sz w:val="22"/>
          <w:szCs w:val="22"/>
        </w:rPr>
      </w:pPr>
    </w:p>
    <w:p w14:paraId="22A5046B" w14:textId="115C98AB" w:rsidR="00810070" w:rsidRPr="00FD0142" w:rsidRDefault="007B7253" w:rsidP="003146EA">
      <w:pPr>
        <w:shd w:val="clear" w:color="auto" w:fill="FFFFFF"/>
        <w:spacing w:line="240" w:lineRule="atLeast"/>
        <w:ind w:left="426" w:hanging="426"/>
        <w:jc w:val="both"/>
        <w:rPr>
          <w:rFonts w:eastAsia="Times New Roman" w:cstheme="minorHAnsi"/>
          <w:b/>
          <w:lang w:eastAsia="hu-HU"/>
        </w:rPr>
      </w:pPr>
      <w:r w:rsidRPr="00FD0142">
        <w:rPr>
          <w:rFonts w:eastAsia="Times New Roman" w:cstheme="minorHAnsi"/>
          <w:b/>
          <w:lang w:eastAsia="hu-HU"/>
        </w:rPr>
        <w:t>1</w:t>
      </w:r>
      <w:r w:rsidR="00810070" w:rsidRPr="00FD0142">
        <w:rPr>
          <w:rFonts w:eastAsia="Times New Roman" w:cstheme="minorHAnsi"/>
          <w:b/>
          <w:lang w:eastAsia="hu-HU"/>
        </w:rPr>
        <w:t>.5.</w:t>
      </w:r>
      <w:r w:rsidR="00810070" w:rsidRPr="00FD0142">
        <w:rPr>
          <w:rFonts w:eastAsia="Times New Roman" w:cstheme="minorHAnsi"/>
          <w:b/>
          <w:lang w:eastAsia="hu-HU"/>
        </w:rPr>
        <w:tab/>
        <w:t>Irányadó jogszabályok</w:t>
      </w:r>
    </w:p>
    <w:p w14:paraId="2FA7422E" w14:textId="77777777" w:rsidR="00810070" w:rsidRPr="00FD0142" w:rsidRDefault="00810070" w:rsidP="003146EA">
      <w:pPr>
        <w:shd w:val="clear" w:color="auto" w:fill="FFFFFF"/>
        <w:spacing w:line="240" w:lineRule="atLeast"/>
        <w:jc w:val="both"/>
        <w:rPr>
          <w:rFonts w:eastAsia="Times New Roman" w:cstheme="minorHAnsi"/>
          <w:lang w:eastAsia="hu-HU"/>
        </w:rPr>
      </w:pPr>
    </w:p>
    <w:p w14:paraId="3EA2B93A" w14:textId="0F49EE03" w:rsidR="00810070" w:rsidRPr="00FD0142" w:rsidRDefault="00810070" w:rsidP="003146EA">
      <w:pPr>
        <w:shd w:val="clear" w:color="auto" w:fill="FFFFFF"/>
        <w:spacing w:line="240" w:lineRule="atLeast"/>
        <w:ind w:left="426"/>
        <w:jc w:val="both"/>
        <w:rPr>
          <w:rFonts w:eastAsia="Times New Roman" w:cstheme="minorHAnsi"/>
          <w:lang w:eastAsia="hu-HU"/>
        </w:rPr>
      </w:pPr>
      <w:r w:rsidRPr="00FD0142">
        <w:rPr>
          <w:rFonts w:eastAsia="Times New Roman" w:cstheme="minorHAnsi"/>
          <w:lang w:eastAsia="hu-HU"/>
        </w:rPr>
        <w:t>A Társaság adatkezelés</w:t>
      </w:r>
      <w:r w:rsidR="00856834" w:rsidRPr="00FD0142">
        <w:rPr>
          <w:rFonts w:eastAsia="Times New Roman" w:cstheme="minorHAnsi"/>
          <w:lang w:eastAsia="hu-HU"/>
        </w:rPr>
        <w:t>i tevékenységére</w:t>
      </w:r>
      <w:r w:rsidRPr="00FD0142">
        <w:rPr>
          <w:rFonts w:eastAsia="Times New Roman" w:cstheme="minorHAnsi"/>
          <w:lang w:eastAsia="hu-HU"/>
        </w:rPr>
        <w:t xml:space="preserve"> az Európai Parlament és Tanács (EU) 2016/679 Rendelete (a továbbiakban: </w:t>
      </w:r>
      <w:r w:rsidRPr="00FD0142">
        <w:rPr>
          <w:rFonts w:eastAsia="Times New Roman" w:cstheme="minorHAnsi"/>
          <w:b/>
          <w:lang w:eastAsia="hu-HU"/>
        </w:rPr>
        <w:t>GDPR</w:t>
      </w:r>
      <w:r w:rsidRPr="00FD0142">
        <w:rPr>
          <w:rFonts w:eastAsia="Times New Roman" w:cstheme="minorHAnsi"/>
          <w:lang w:eastAsia="hu-HU"/>
        </w:rPr>
        <w:t xml:space="preserve">), </w:t>
      </w:r>
      <w:r w:rsidR="003A254E" w:rsidRPr="00FD0142">
        <w:rPr>
          <w:rFonts w:eastAsia="Times New Roman" w:cstheme="minorHAnsi"/>
          <w:lang w:eastAsia="hu-HU"/>
        </w:rPr>
        <w:t xml:space="preserve">és </w:t>
      </w:r>
      <w:r w:rsidR="008C4B86">
        <w:rPr>
          <w:rFonts w:eastAsia="Times New Roman" w:cstheme="minorHAnsi"/>
          <w:lang w:eastAsia="hu-HU"/>
        </w:rPr>
        <w:t xml:space="preserve">a sportról szóló 2004. évi I. törvény (a továbbiakban: </w:t>
      </w:r>
      <w:r w:rsidR="008C4B86" w:rsidRPr="008C4B86">
        <w:rPr>
          <w:rFonts w:eastAsia="Times New Roman" w:cstheme="minorHAnsi"/>
          <w:b/>
          <w:bCs/>
          <w:lang w:eastAsia="hu-HU"/>
        </w:rPr>
        <w:t>Sporttörvény</w:t>
      </w:r>
      <w:r w:rsidR="008C4B86">
        <w:rPr>
          <w:rFonts w:eastAsia="Times New Roman" w:cstheme="minorHAnsi"/>
          <w:lang w:eastAsia="hu-HU"/>
        </w:rPr>
        <w:t>)</w:t>
      </w:r>
      <w:r w:rsidRPr="00FD0142">
        <w:rPr>
          <w:rFonts w:eastAsia="Times New Roman" w:cstheme="minorHAnsi"/>
          <w:lang w:eastAsia="hu-HU"/>
        </w:rPr>
        <w:t xml:space="preserve"> rendelkezései</w:t>
      </w:r>
      <w:r w:rsidR="008D2E0F" w:rsidRPr="00FD0142">
        <w:rPr>
          <w:rFonts w:eastAsia="Times New Roman" w:cstheme="minorHAnsi"/>
          <w:lang w:eastAsia="hu-HU"/>
        </w:rPr>
        <w:t xml:space="preserve"> az irányadók</w:t>
      </w:r>
      <w:r w:rsidRPr="00FD0142">
        <w:rPr>
          <w:rFonts w:eastAsia="Times New Roman" w:cstheme="minorHAnsi"/>
          <w:lang w:eastAsia="hu-HU"/>
        </w:rPr>
        <w:t>.</w:t>
      </w:r>
      <w:r w:rsidR="008A2D43">
        <w:rPr>
          <w:rFonts w:eastAsia="Times New Roman" w:cstheme="minorHAnsi"/>
          <w:lang w:eastAsia="hu-HU"/>
        </w:rPr>
        <w:t xml:space="preserve"> A Társaság </w:t>
      </w:r>
      <w:r w:rsidR="00FC0724">
        <w:rPr>
          <w:rFonts w:eastAsia="Times New Roman" w:cstheme="minorHAnsi"/>
          <w:lang w:eastAsia="hu-HU"/>
        </w:rPr>
        <w:t>a</w:t>
      </w:r>
      <w:r w:rsidR="008A2D43">
        <w:rPr>
          <w:rFonts w:eastAsia="Times New Roman" w:cstheme="minorHAnsi"/>
          <w:lang w:eastAsia="hu-HU"/>
        </w:rPr>
        <w:t xml:space="preserve"> Sporttörvény 18. § (1) </w:t>
      </w:r>
      <w:r w:rsidR="000F0872">
        <w:rPr>
          <w:rFonts w:eastAsia="Times New Roman" w:cstheme="minorHAnsi"/>
          <w:lang w:eastAsia="hu-HU"/>
        </w:rPr>
        <w:t>bekezdése szerinti sportvállalkozás.</w:t>
      </w:r>
    </w:p>
    <w:p w14:paraId="03A8A9BC" w14:textId="5EB3D765" w:rsidR="00810070" w:rsidRPr="00FD0142" w:rsidRDefault="00810070" w:rsidP="003146EA">
      <w:pPr>
        <w:shd w:val="clear" w:color="auto" w:fill="FFFFFF"/>
        <w:spacing w:line="240" w:lineRule="atLeast"/>
        <w:jc w:val="both"/>
        <w:rPr>
          <w:rFonts w:eastAsia="Times New Roman" w:cstheme="minorHAnsi"/>
          <w:lang w:eastAsia="hu-HU"/>
        </w:rPr>
      </w:pPr>
    </w:p>
    <w:p w14:paraId="345B314F" w14:textId="0F724314" w:rsidR="00CB04B9" w:rsidRPr="00FD0142" w:rsidRDefault="007B7253" w:rsidP="003146EA">
      <w:pPr>
        <w:shd w:val="clear" w:color="auto" w:fill="FFFFFF"/>
        <w:spacing w:line="240" w:lineRule="atLeast"/>
        <w:jc w:val="both"/>
        <w:rPr>
          <w:rFonts w:eastAsia="Times New Roman" w:cstheme="minorHAnsi"/>
          <w:b/>
          <w:lang w:eastAsia="hu-HU"/>
        </w:rPr>
      </w:pPr>
      <w:r w:rsidRPr="00FD0142">
        <w:rPr>
          <w:rFonts w:eastAsia="Times New Roman" w:cstheme="minorHAnsi"/>
          <w:b/>
          <w:lang w:eastAsia="hu-HU"/>
        </w:rPr>
        <w:t>1</w:t>
      </w:r>
      <w:r w:rsidR="00CB04B9" w:rsidRPr="00FD0142">
        <w:rPr>
          <w:rFonts w:eastAsia="Times New Roman" w:cstheme="minorHAnsi"/>
          <w:b/>
          <w:lang w:eastAsia="hu-HU"/>
        </w:rPr>
        <w:t>.6. Fogalommeghatározások</w:t>
      </w:r>
    </w:p>
    <w:p w14:paraId="5E076239" w14:textId="77777777" w:rsidR="00B47771" w:rsidRPr="00FD0142" w:rsidRDefault="00B47771" w:rsidP="003146EA">
      <w:pPr>
        <w:shd w:val="clear" w:color="auto" w:fill="FFFFFF"/>
        <w:spacing w:line="240" w:lineRule="atLeast"/>
        <w:ind w:left="426"/>
        <w:jc w:val="both"/>
        <w:rPr>
          <w:rFonts w:eastAsia="Times New Roman" w:cstheme="minorHAnsi"/>
          <w:lang w:eastAsia="hu-HU"/>
        </w:rPr>
      </w:pPr>
    </w:p>
    <w:p w14:paraId="78844598" w14:textId="64E7D886" w:rsidR="00810070" w:rsidRPr="00FD0142" w:rsidRDefault="00810070" w:rsidP="003146EA">
      <w:pPr>
        <w:shd w:val="clear" w:color="auto" w:fill="FFFFFF"/>
        <w:spacing w:line="240" w:lineRule="atLeast"/>
        <w:ind w:left="426"/>
        <w:jc w:val="both"/>
        <w:rPr>
          <w:rFonts w:eastAsia="Times New Roman" w:cstheme="minorHAnsi"/>
          <w:lang w:eastAsia="hu-HU"/>
        </w:rPr>
      </w:pPr>
      <w:r w:rsidRPr="00FD0142">
        <w:rPr>
          <w:rFonts w:eastAsia="Times New Roman" w:cstheme="minorHAnsi"/>
          <w:lang w:eastAsia="hu-HU"/>
        </w:rPr>
        <w:t>A Tájékoztatóban használt, nagy kezdőbetűvel rendelkező</w:t>
      </w:r>
      <w:r w:rsidR="00D03F9B" w:rsidRPr="00FD0142">
        <w:rPr>
          <w:rFonts w:eastAsia="Times New Roman" w:cstheme="minorHAnsi"/>
          <w:lang w:eastAsia="hu-HU"/>
        </w:rPr>
        <w:t>, külön nem definiált</w:t>
      </w:r>
      <w:r w:rsidRPr="00FD0142">
        <w:rPr>
          <w:rFonts w:eastAsia="Times New Roman" w:cstheme="minorHAnsi"/>
          <w:lang w:eastAsia="hu-HU"/>
        </w:rPr>
        <w:t xml:space="preserve"> fogalmak a</w:t>
      </w:r>
      <w:r w:rsidR="001B63CB" w:rsidRPr="00FD0142">
        <w:rPr>
          <w:rFonts w:eastAsia="Times New Roman" w:cstheme="minorHAnsi"/>
          <w:lang w:eastAsia="hu-HU"/>
        </w:rPr>
        <w:t>z</w:t>
      </w:r>
      <w:r w:rsidRPr="00FD0142">
        <w:rPr>
          <w:rFonts w:eastAsia="Times New Roman" w:cstheme="minorHAnsi"/>
          <w:lang w:eastAsia="hu-HU"/>
        </w:rPr>
        <w:t xml:space="preserve"> </w:t>
      </w:r>
      <w:r w:rsidR="001B63CB" w:rsidRPr="00FD0142">
        <w:rPr>
          <w:rFonts w:eastAsia="Times New Roman" w:cstheme="minorHAnsi"/>
          <w:lang w:eastAsia="hu-HU"/>
        </w:rPr>
        <w:t>1</w:t>
      </w:r>
      <w:r w:rsidR="00CE1E0A" w:rsidRPr="00FD0142">
        <w:rPr>
          <w:rFonts w:eastAsia="Times New Roman" w:cstheme="minorHAnsi"/>
          <w:lang w:eastAsia="hu-HU"/>
        </w:rPr>
        <w:t>.5. pontban meg</w:t>
      </w:r>
      <w:r w:rsidRPr="00FD0142">
        <w:rPr>
          <w:rFonts w:eastAsia="Times New Roman" w:cstheme="minorHAnsi"/>
          <w:lang w:eastAsia="hu-HU"/>
        </w:rPr>
        <w:t>jelölt jogszabályokban meghatározott jelentéssel bírnak.</w:t>
      </w:r>
    </w:p>
    <w:p w14:paraId="1EA9E1C1" w14:textId="77777777" w:rsidR="004C389E" w:rsidRPr="00FD0142" w:rsidRDefault="004C389E" w:rsidP="003146EA">
      <w:pPr>
        <w:shd w:val="clear" w:color="auto" w:fill="FFFFFF"/>
        <w:spacing w:line="240" w:lineRule="atLeast"/>
        <w:ind w:left="567" w:hanging="567"/>
        <w:jc w:val="both"/>
        <w:rPr>
          <w:rFonts w:eastAsia="Times New Roman" w:cstheme="minorHAnsi"/>
          <w:lang w:eastAsia="hu-HU"/>
        </w:rPr>
      </w:pPr>
    </w:p>
    <w:p w14:paraId="12E4B84E" w14:textId="3F2E5BE9" w:rsidR="00FD7BD6" w:rsidRPr="00FD0142" w:rsidRDefault="007B7253" w:rsidP="003146EA">
      <w:pPr>
        <w:keepNext/>
        <w:keepLines/>
        <w:shd w:val="clear" w:color="auto" w:fill="FFFFFF"/>
        <w:spacing w:line="240" w:lineRule="atLeast"/>
        <w:ind w:left="426" w:hanging="426"/>
        <w:jc w:val="both"/>
        <w:rPr>
          <w:rFonts w:eastAsia="Times New Roman" w:cstheme="minorHAnsi"/>
          <w:b/>
          <w:lang w:eastAsia="hu-HU"/>
        </w:rPr>
      </w:pPr>
      <w:r w:rsidRPr="00FD0142">
        <w:rPr>
          <w:rFonts w:eastAsia="Times New Roman" w:cstheme="minorHAnsi"/>
          <w:b/>
          <w:lang w:eastAsia="hu-HU"/>
        </w:rPr>
        <w:t>1</w:t>
      </w:r>
      <w:r w:rsidR="00FD7BD6" w:rsidRPr="00FD0142">
        <w:rPr>
          <w:rFonts w:eastAsia="Times New Roman" w:cstheme="minorHAnsi"/>
          <w:b/>
          <w:lang w:eastAsia="hu-HU"/>
        </w:rPr>
        <w:t>.</w:t>
      </w:r>
      <w:r w:rsidR="00306404" w:rsidRPr="00FD0142">
        <w:rPr>
          <w:rFonts w:eastAsia="Times New Roman" w:cstheme="minorHAnsi"/>
          <w:b/>
          <w:lang w:eastAsia="hu-HU"/>
        </w:rPr>
        <w:t>7</w:t>
      </w:r>
      <w:r w:rsidR="00FD7BD6" w:rsidRPr="00FD0142">
        <w:rPr>
          <w:rFonts w:eastAsia="Times New Roman" w:cstheme="minorHAnsi"/>
          <w:b/>
          <w:lang w:eastAsia="hu-HU"/>
        </w:rPr>
        <w:t>.</w:t>
      </w:r>
      <w:r w:rsidR="00FD7BD6" w:rsidRPr="00FD0142">
        <w:rPr>
          <w:rFonts w:eastAsia="Times New Roman" w:cstheme="minorHAnsi"/>
          <w:b/>
          <w:lang w:eastAsia="hu-HU"/>
        </w:rPr>
        <w:tab/>
      </w:r>
      <w:r w:rsidR="008C7A6D" w:rsidRPr="00FD0142">
        <w:rPr>
          <w:rFonts w:eastAsia="Times New Roman" w:cstheme="minorHAnsi"/>
          <w:b/>
          <w:lang w:eastAsia="hu-HU"/>
        </w:rPr>
        <w:t>A</w:t>
      </w:r>
      <w:r w:rsidR="00FD7BD6" w:rsidRPr="00FD0142">
        <w:rPr>
          <w:rFonts w:eastAsia="Times New Roman" w:cstheme="minorHAnsi"/>
          <w:b/>
          <w:lang w:eastAsia="hu-HU"/>
        </w:rPr>
        <w:t xml:space="preserve"> személyes adatok valódisága, pontossága </w:t>
      </w:r>
    </w:p>
    <w:p w14:paraId="6B7F3990" w14:textId="77777777" w:rsidR="00FD7BD6" w:rsidRPr="00FD0142" w:rsidRDefault="00FD7BD6" w:rsidP="003146EA">
      <w:pPr>
        <w:keepNext/>
        <w:keepLines/>
        <w:shd w:val="clear" w:color="auto" w:fill="FFFFFF"/>
        <w:spacing w:line="240" w:lineRule="atLeast"/>
        <w:jc w:val="both"/>
        <w:rPr>
          <w:rFonts w:eastAsia="Times New Roman" w:cstheme="minorHAnsi"/>
          <w:lang w:eastAsia="hu-HU"/>
        </w:rPr>
      </w:pPr>
    </w:p>
    <w:p w14:paraId="0AD0301E" w14:textId="2D6A8910" w:rsidR="00FD7BD6" w:rsidRPr="00FD0142" w:rsidRDefault="00FD7BD6" w:rsidP="003146EA">
      <w:pPr>
        <w:keepNext/>
        <w:keepLines/>
        <w:shd w:val="clear" w:color="auto" w:fill="FFFFFF"/>
        <w:spacing w:line="240" w:lineRule="atLeast"/>
        <w:ind w:left="426"/>
        <w:jc w:val="both"/>
        <w:rPr>
          <w:rFonts w:eastAsia="Times New Roman" w:cstheme="minorHAnsi"/>
          <w:lang w:eastAsia="hu-HU"/>
        </w:rPr>
      </w:pPr>
      <w:r w:rsidRPr="00FD0142">
        <w:rPr>
          <w:rFonts w:eastAsia="Times New Roman" w:cstheme="minorHAnsi"/>
          <w:lang w:eastAsia="hu-HU"/>
        </w:rPr>
        <w:t xml:space="preserve">A Társaság részére </w:t>
      </w:r>
      <w:r w:rsidR="00C17317" w:rsidRPr="00FD0142">
        <w:rPr>
          <w:rFonts w:eastAsia="Times New Roman" w:cstheme="minorHAnsi"/>
          <w:lang w:eastAsia="hu-HU"/>
        </w:rPr>
        <w:t xml:space="preserve">bármely módon </w:t>
      </w:r>
      <w:r w:rsidRPr="00FD0142">
        <w:rPr>
          <w:rFonts w:eastAsia="Times New Roman" w:cstheme="minorHAnsi"/>
          <w:lang w:eastAsia="hu-HU"/>
        </w:rPr>
        <w:t>szolgáltatott személyes adatok valódiságáért, pontosságáért kizárólag az Érintett tartozik felelősséggel. Az adatközlés hiányosságaiért, illetve a hibásan megadott adatokból adódó bármilyen következményért a Társaság nem vállal felelősséget, felelősségét e tekintetben kifejezetten kizárja.</w:t>
      </w:r>
    </w:p>
    <w:p w14:paraId="6FD2AA77" w14:textId="77777777" w:rsidR="00FD7BD6" w:rsidRPr="00FD0142" w:rsidRDefault="00FD7BD6" w:rsidP="003146EA">
      <w:pPr>
        <w:shd w:val="clear" w:color="auto" w:fill="FFFFFF"/>
        <w:spacing w:line="240" w:lineRule="atLeast"/>
        <w:ind w:left="426"/>
        <w:jc w:val="both"/>
        <w:rPr>
          <w:rFonts w:eastAsia="Times New Roman" w:cstheme="minorHAnsi"/>
          <w:lang w:eastAsia="hu-HU"/>
        </w:rPr>
      </w:pPr>
    </w:p>
    <w:p w14:paraId="4FDE0C12" w14:textId="4993CB56" w:rsidR="00FD7BD6" w:rsidRPr="00FD0142" w:rsidRDefault="007B7253" w:rsidP="003146EA">
      <w:pPr>
        <w:shd w:val="clear" w:color="auto" w:fill="FFFFFF"/>
        <w:spacing w:line="240" w:lineRule="atLeast"/>
        <w:ind w:left="426" w:hanging="426"/>
        <w:jc w:val="both"/>
        <w:rPr>
          <w:rFonts w:eastAsia="Times New Roman" w:cstheme="minorHAnsi"/>
          <w:b/>
          <w:lang w:eastAsia="hu-HU"/>
        </w:rPr>
      </w:pPr>
      <w:bookmarkStart w:id="0" w:name="adatvedelem"/>
      <w:bookmarkEnd w:id="0"/>
      <w:r w:rsidRPr="00FD0142">
        <w:rPr>
          <w:rFonts w:eastAsia="Times New Roman" w:cstheme="minorHAnsi"/>
          <w:b/>
          <w:lang w:eastAsia="hu-HU"/>
        </w:rPr>
        <w:t>1</w:t>
      </w:r>
      <w:r w:rsidR="00FD7BD6" w:rsidRPr="00FD0142">
        <w:rPr>
          <w:rFonts w:eastAsia="Times New Roman" w:cstheme="minorHAnsi"/>
          <w:b/>
          <w:lang w:eastAsia="hu-HU"/>
        </w:rPr>
        <w:t>.8.</w:t>
      </w:r>
      <w:r w:rsidR="00FD7BD6" w:rsidRPr="00FD0142">
        <w:rPr>
          <w:rFonts w:eastAsia="Times New Roman" w:cstheme="minorHAnsi"/>
          <w:b/>
          <w:lang w:eastAsia="hu-HU"/>
        </w:rPr>
        <w:tab/>
        <w:t>Adatbiztonság</w:t>
      </w:r>
    </w:p>
    <w:p w14:paraId="1481F33F" w14:textId="77777777" w:rsidR="00FD7BD6" w:rsidRPr="00FD0142" w:rsidRDefault="00FD7BD6" w:rsidP="003146EA">
      <w:pPr>
        <w:shd w:val="clear" w:color="auto" w:fill="FFFFFF"/>
        <w:spacing w:line="240" w:lineRule="atLeast"/>
        <w:ind w:left="426" w:hanging="426"/>
        <w:jc w:val="both"/>
        <w:rPr>
          <w:rFonts w:eastAsia="Times New Roman" w:cstheme="minorHAnsi"/>
          <w:b/>
          <w:lang w:eastAsia="hu-HU"/>
        </w:rPr>
      </w:pPr>
    </w:p>
    <w:p w14:paraId="6814292A" w14:textId="4E607BE7" w:rsidR="00D146E2" w:rsidRPr="00FD0142" w:rsidRDefault="00D146E2" w:rsidP="003146EA">
      <w:pPr>
        <w:shd w:val="clear" w:color="auto" w:fill="FFFFFF"/>
        <w:spacing w:line="240" w:lineRule="atLeast"/>
        <w:ind w:left="426"/>
        <w:jc w:val="both"/>
        <w:rPr>
          <w:rFonts w:eastAsia="Times New Roman" w:cstheme="minorHAnsi"/>
          <w:lang w:eastAsia="hu-HU"/>
        </w:rPr>
      </w:pPr>
      <w:r w:rsidRPr="00FD0142">
        <w:rPr>
          <w:rFonts w:eastAsia="Times New Roman" w:cstheme="minorHAnsi"/>
          <w:lang w:eastAsia="hu-HU"/>
        </w:rPr>
        <w:t>A Társaság elkötelezett a</w:t>
      </w:r>
      <w:r w:rsidR="005D4107" w:rsidRPr="00FD0142">
        <w:rPr>
          <w:rFonts w:eastAsia="Times New Roman" w:cstheme="minorHAnsi"/>
          <w:lang w:eastAsia="hu-HU"/>
        </w:rPr>
        <w:t>z Érintettek</w:t>
      </w:r>
      <w:r w:rsidRPr="00FD0142">
        <w:rPr>
          <w:rFonts w:eastAsia="Times New Roman" w:cstheme="minorHAnsi"/>
          <w:lang w:eastAsia="hu-HU"/>
        </w:rPr>
        <w:t xml:space="preserve"> személyes adatainak védelme iránt, kiemelten fontosnak tartja a</w:t>
      </w:r>
      <w:r w:rsidR="005D4107" w:rsidRPr="00FD0142">
        <w:rPr>
          <w:rFonts w:eastAsia="Times New Roman" w:cstheme="minorHAnsi"/>
          <w:lang w:eastAsia="hu-HU"/>
        </w:rPr>
        <w:t>z Érintettek</w:t>
      </w:r>
      <w:r w:rsidRPr="00FD0142">
        <w:rPr>
          <w:rFonts w:eastAsia="Times New Roman" w:cstheme="minorHAnsi"/>
          <w:lang w:eastAsia="hu-HU"/>
        </w:rPr>
        <w:t xml:space="preserve"> információs önrendelkezési jogának tiszteletben tartását. </w:t>
      </w:r>
      <w:r w:rsidR="005D4107" w:rsidRPr="00FD0142">
        <w:rPr>
          <w:rFonts w:eastAsia="Times New Roman" w:cstheme="minorHAnsi"/>
          <w:lang w:eastAsia="hu-HU"/>
        </w:rPr>
        <w:t>A Társaság a személyes adatokat bizalmasan kezeli, és megtesz minden olyan biztonsági, technikai és szervezési intézkedést, amely a személyes adatok biztonságát szolgálja.</w:t>
      </w:r>
    </w:p>
    <w:p w14:paraId="585D7028" w14:textId="77777777" w:rsidR="00FD7BD6" w:rsidRPr="00FD0142" w:rsidRDefault="00FD7BD6" w:rsidP="003146EA">
      <w:pPr>
        <w:shd w:val="clear" w:color="auto" w:fill="FFFFFF"/>
        <w:spacing w:line="240" w:lineRule="atLeast"/>
        <w:jc w:val="both"/>
        <w:rPr>
          <w:rFonts w:eastAsia="Times New Roman" w:cstheme="minorHAnsi"/>
          <w:lang w:eastAsia="hu-HU"/>
        </w:rPr>
      </w:pPr>
    </w:p>
    <w:p w14:paraId="12739CF9" w14:textId="45EC6C59" w:rsidR="0043592E" w:rsidRPr="00FD0142" w:rsidRDefault="0043592E" w:rsidP="003146EA">
      <w:pPr>
        <w:shd w:val="clear" w:color="auto" w:fill="FFFFFF"/>
        <w:spacing w:line="240" w:lineRule="atLeast"/>
        <w:jc w:val="center"/>
        <w:outlineLvl w:val="1"/>
        <w:rPr>
          <w:rFonts w:eastAsia="Times New Roman" w:cstheme="minorHAnsi"/>
          <w:b/>
          <w:bCs/>
          <w:caps/>
          <w:lang w:eastAsia="hu-HU"/>
        </w:rPr>
      </w:pPr>
      <w:r w:rsidRPr="00FD0142">
        <w:rPr>
          <w:rFonts w:eastAsia="Times New Roman" w:cstheme="minorHAnsi"/>
          <w:b/>
          <w:lang w:eastAsia="hu-HU"/>
        </w:rPr>
        <w:t xml:space="preserve">II. </w:t>
      </w:r>
      <w:r w:rsidRPr="00FD0142">
        <w:rPr>
          <w:rFonts w:eastAsia="Times New Roman" w:cstheme="minorHAnsi"/>
          <w:b/>
          <w:bCs/>
          <w:caps/>
          <w:lang w:eastAsia="hu-HU"/>
        </w:rPr>
        <w:t>EGYES adatkezelésEK</w:t>
      </w:r>
    </w:p>
    <w:p w14:paraId="7859BEC4" w14:textId="77777777" w:rsidR="0043592E" w:rsidRPr="00FD0142" w:rsidRDefault="0043592E" w:rsidP="003146EA">
      <w:pPr>
        <w:spacing w:line="240" w:lineRule="atLeast"/>
        <w:jc w:val="both"/>
        <w:rPr>
          <w:rFonts w:cstheme="minorHAnsi"/>
        </w:rPr>
      </w:pPr>
    </w:p>
    <w:p w14:paraId="25F85BE4" w14:textId="314C957A" w:rsidR="0043592E" w:rsidRPr="00FD0142" w:rsidRDefault="0043592E" w:rsidP="003146EA">
      <w:pPr>
        <w:spacing w:line="240" w:lineRule="atLeast"/>
        <w:jc w:val="both"/>
        <w:rPr>
          <w:rFonts w:cstheme="minorHAnsi"/>
        </w:rPr>
      </w:pPr>
      <w:r w:rsidRPr="00FD0142">
        <w:rPr>
          <w:rFonts w:cstheme="minorHAnsi"/>
        </w:rPr>
        <w:t xml:space="preserve">A Társaság által folytatott egyes adatkezelések külön táblázatban kerülnek </w:t>
      </w:r>
      <w:r w:rsidR="002E64EA" w:rsidRPr="00FD0142">
        <w:rPr>
          <w:rFonts w:cstheme="minorHAnsi"/>
        </w:rPr>
        <w:t xml:space="preserve">részletesen </w:t>
      </w:r>
      <w:r w:rsidRPr="00FD0142">
        <w:rPr>
          <w:rFonts w:cstheme="minorHAnsi"/>
        </w:rPr>
        <w:t>bemutatásra.</w:t>
      </w:r>
    </w:p>
    <w:p w14:paraId="13A4982F" w14:textId="43E4701B" w:rsidR="00366C33" w:rsidRPr="00FD0142" w:rsidRDefault="00366C33" w:rsidP="003146EA">
      <w:pPr>
        <w:spacing w:line="240" w:lineRule="atLeast"/>
        <w:rPr>
          <w:rFonts w:cstheme="minorHAnsi"/>
        </w:rPr>
      </w:pPr>
    </w:p>
    <w:p w14:paraId="2A57FBA4" w14:textId="29C11E2F" w:rsidR="005B75EE" w:rsidRPr="00FD0142" w:rsidRDefault="00F72414" w:rsidP="003146EA">
      <w:pPr>
        <w:spacing w:line="240" w:lineRule="atLeast"/>
        <w:ind w:left="567" w:hanging="567"/>
        <w:jc w:val="both"/>
        <w:rPr>
          <w:rFonts w:cstheme="minorHAnsi"/>
          <w:b/>
        </w:rPr>
      </w:pPr>
      <w:r w:rsidRPr="00FD0142">
        <w:rPr>
          <w:rFonts w:cstheme="minorHAnsi"/>
          <w:b/>
        </w:rPr>
        <w:t>1.</w:t>
      </w:r>
      <w:r w:rsidRPr="00FD0142">
        <w:rPr>
          <w:rFonts w:cstheme="minorHAnsi"/>
          <w:b/>
        </w:rPr>
        <w:tab/>
      </w:r>
      <w:r w:rsidR="006B7B98">
        <w:rPr>
          <w:rFonts w:cstheme="minorHAnsi"/>
          <w:b/>
        </w:rPr>
        <w:t xml:space="preserve">JEGY- ÉS </w:t>
      </w:r>
      <w:r w:rsidR="006B7B98" w:rsidRPr="00893D23">
        <w:rPr>
          <w:rFonts w:cstheme="minorHAnsi"/>
          <w:b/>
        </w:rPr>
        <w:t>BÉRLETÉRTÉKESÍTÉS</w:t>
      </w:r>
      <w:r w:rsidR="006B7B98">
        <w:rPr>
          <w:rFonts w:cstheme="minorHAnsi"/>
          <w:b/>
        </w:rPr>
        <w:t xml:space="preserve"> ÚTJÁN MEGVALÓSULÓ ADATKEZELÉS</w:t>
      </w:r>
    </w:p>
    <w:p w14:paraId="4E420125" w14:textId="77777777" w:rsidR="00F72414" w:rsidRPr="00FD0142" w:rsidRDefault="00F72414" w:rsidP="003146EA">
      <w:pPr>
        <w:spacing w:line="240" w:lineRule="atLeast"/>
        <w:jc w:val="both"/>
        <w:rPr>
          <w:rFonts w:cstheme="minorHAnsi"/>
          <w: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F72414" w:rsidRPr="00FD0142" w14:paraId="50061F99" w14:textId="77777777" w:rsidTr="0015231C">
        <w:trPr>
          <w:trHeight w:val="270"/>
        </w:trPr>
        <w:tc>
          <w:tcPr>
            <w:tcW w:w="2122" w:type="dxa"/>
            <w:shd w:val="clear" w:color="auto" w:fill="92D050"/>
          </w:tcPr>
          <w:p w14:paraId="7C341B51" w14:textId="3376F01B" w:rsidR="00F72414" w:rsidRPr="00FD0142" w:rsidRDefault="003868F5" w:rsidP="003146EA">
            <w:pPr>
              <w:spacing w:line="240" w:lineRule="atLeast"/>
              <w:jc w:val="both"/>
              <w:rPr>
                <w:rFonts w:cstheme="minorHAnsi"/>
                <w:b/>
                <w:bCs/>
              </w:rPr>
            </w:pPr>
            <w:r w:rsidRPr="00FD0142">
              <w:rPr>
                <w:rFonts w:cstheme="minorHAnsi"/>
                <w:b/>
                <w:bCs/>
              </w:rPr>
              <w:t>Adatkezelési műveletek:</w:t>
            </w:r>
          </w:p>
        </w:tc>
        <w:tc>
          <w:tcPr>
            <w:tcW w:w="6940" w:type="dxa"/>
          </w:tcPr>
          <w:p w14:paraId="1D9B6387" w14:textId="30B7E654" w:rsidR="00156D09" w:rsidRPr="00E81E40" w:rsidRDefault="00156D09" w:rsidP="003146EA">
            <w:pPr>
              <w:pStyle w:val="Listaszerbekezds"/>
              <w:spacing w:line="240" w:lineRule="atLeast"/>
              <w:ind w:left="0"/>
              <w:jc w:val="both"/>
              <w:rPr>
                <w:b/>
                <w:bCs/>
              </w:rPr>
            </w:pPr>
            <w:r w:rsidRPr="00E81E40">
              <w:rPr>
                <w:b/>
                <w:bCs/>
              </w:rPr>
              <w:t>BELÉPŐJEGYÉRTÉKESÍTÉS</w:t>
            </w:r>
          </w:p>
          <w:p w14:paraId="1A0BEC4D" w14:textId="5805A7A2" w:rsidR="00156D09" w:rsidRDefault="00156D09" w:rsidP="003146EA">
            <w:pPr>
              <w:pStyle w:val="Listaszerbekezds"/>
              <w:spacing w:line="240" w:lineRule="atLeast"/>
              <w:ind w:left="0"/>
              <w:jc w:val="both"/>
            </w:pPr>
          </w:p>
          <w:p w14:paraId="600769F7" w14:textId="42272A28" w:rsidR="00D24199" w:rsidRDefault="00D24199" w:rsidP="003146EA">
            <w:pPr>
              <w:pStyle w:val="Listaszerbekezds"/>
              <w:spacing w:line="240" w:lineRule="atLeast"/>
              <w:ind w:left="0"/>
              <w:jc w:val="both"/>
              <w:rPr>
                <w:rFonts w:cstheme="minorHAnsi"/>
              </w:rPr>
            </w:pPr>
            <w:r w:rsidRPr="0086759D">
              <w:t>A Társaság által szervezett mérkőzése</w:t>
            </w:r>
            <w:r>
              <w:t>k</w:t>
            </w:r>
            <w:r w:rsidRPr="0086759D">
              <w:t xml:space="preserve">re </w:t>
            </w:r>
            <w:r>
              <w:t xml:space="preserve">belépőjegyvásárlás </w:t>
            </w:r>
            <w:r>
              <w:rPr>
                <w:rFonts w:cstheme="minorHAnsi"/>
              </w:rPr>
              <w:t xml:space="preserve">a Társaság pénztáraiban és online is lehetséges.  </w:t>
            </w:r>
          </w:p>
          <w:p w14:paraId="6BFCE5C3" w14:textId="77777777" w:rsidR="00D24199" w:rsidRDefault="00D24199" w:rsidP="003146EA">
            <w:pPr>
              <w:pStyle w:val="Listaszerbekezds"/>
              <w:spacing w:line="240" w:lineRule="atLeast"/>
              <w:ind w:left="0"/>
              <w:jc w:val="both"/>
            </w:pPr>
          </w:p>
          <w:p w14:paraId="4B3ADE07" w14:textId="3C8E4877" w:rsidR="00292C88" w:rsidRDefault="00292C88" w:rsidP="003146EA">
            <w:pPr>
              <w:pStyle w:val="Listaszerbekezds"/>
              <w:numPr>
                <w:ilvl w:val="0"/>
                <w:numId w:val="25"/>
              </w:numPr>
              <w:spacing w:line="240" w:lineRule="atLeast"/>
              <w:jc w:val="both"/>
            </w:pPr>
            <w:r w:rsidRPr="00F73199">
              <w:t>Normál biztonsági kockázatú</w:t>
            </w:r>
            <w:r w:rsidRPr="0054098B">
              <w:rPr>
                <w:b/>
                <w:bCs/>
                <w:u w:val="single"/>
              </w:rPr>
              <w:t xml:space="preserve"> </w:t>
            </w:r>
            <w:r w:rsidRPr="0054098B">
              <w:t>mérkőzés</w:t>
            </w:r>
            <w:r>
              <w:t xml:space="preserve"> esetén a</w:t>
            </w:r>
            <w:r w:rsidR="00661139">
              <w:t xml:space="preserve"> Társaság pénztáraiban </w:t>
            </w:r>
            <w:r w:rsidR="00661139" w:rsidRPr="0086759D">
              <w:t>személyazonosság igazolása</w:t>
            </w:r>
            <w:r w:rsidR="00841948">
              <w:t xml:space="preserve"> és személyes adatok szolgáltatása</w:t>
            </w:r>
            <w:r w:rsidR="00661139" w:rsidRPr="0086759D">
              <w:t xml:space="preserve"> </w:t>
            </w:r>
            <w:r w:rsidR="00661139">
              <w:t>nélkül</w:t>
            </w:r>
            <w:r w:rsidR="00661139" w:rsidRPr="0086759D">
              <w:t xml:space="preserve"> </w:t>
            </w:r>
            <w:r w:rsidR="00661139">
              <w:t>vásárolható belépő</w:t>
            </w:r>
            <w:r w:rsidR="00661139" w:rsidRPr="0086759D">
              <w:t>jegy</w:t>
            </w:r>
            <w:r>
              <w:t>. Az így értékesített belépőjegy nem névre szóló</w:t>
            </w:r>
            <w:r w:rsidR="00156D09">
              <w:t xml:space="preserve"> belépőjegy</w:t>
            </w:r>
            <w:r w:rsidR="004B2B92">
              <w:t>, és így adatkezelés a Társaság részéről nem valósul meg</w:t>
            </w:r>
            <w:r>
              <w:t>.</w:t>
            </w:r>
          </w:p>
          <w:p w14:paraId="397EE109" w14:textId="77777777" w:rsidR="000D25A4" w:rsidRDefault="000D25A4" w:rsidP="003146EA">
            <w:pPr>
              <w:pStyle w:val="Listaszerbekezds"/>
              <w:spacing w:line="240" w:lineRule="atLeast"/>
              <w:ind w:left="398"/>
              <w:jc w:val="both"/>
            </w:pPr>
          </w:p>
          <w:p w14:paraId="409B09EB" w14:textId="366ED3D3" w:rsidR="003B133A" w:rsidRDefault="0054098B" w:rsidP="003146EA">
            <w:pPr>
              <w:pStyle w:val="Listaszerbekezds"/>
              <w:numPr>
                <w:ilvl w:val="0"/>
                <w:numId w:val="25"/>
              </w:numPr>
              <w:spacing w:line="240" w:lineRule="atLeast"/>
              <w:jc w:val="both"/>
            </w:pPr>
            <w:r w:rsidRPr="00F73199">
              <w:t>Fokozott vagy kiemelt kockázatú</w:t>
            </w:r>
            <w:r w:rsidRPr="0054098B">
              <w:t xml:space="preserve"> mérkőzés</w:t>
            </w:r>
            <w:r w:rsidRPr="0054098B">
              <w:rPr>
                <w:b/>
                <w:bCs/>
              </w:rPr>
              <w:t xml:space="preserve"> </w:t>
            </w:r>
            <w:r w:rsidRPr="0054098B">
              <w:t>esetén</w:t>
            </w:r>
            <w:r>
              <w:t xml:space="preserve"> a Társaság pénztáraiban kizárólag személyazonosság igazolása és személyes adatok szolgáltatása</w:t>
            </w:r>
            <w:r w:rsidRPr="0086759D">
              <w:t xml:space="preserve"> </w:t>
            </w:r>
            <w:r>
              <w:t>mellett</w:t>
            </w:r>
            <w:r w:rsidRPr="0086759D">
              <w:t xml:space="preserve"> </w:t>
            </w:r>
            <w:r>
              <w:t>vásárolható belépő</w:t>
            </w:r>
            <w:r w:rsidRPr="0086759D">
              <w:t>jegy</w:t>
            </w:r>
            <w:r w:rsidR="00156D09">
              <w:t>. A vásárló, mint Érintett a következő személyes adatait szolgáltatja a Társaság részére: név, születési hely és idő</w:t>
            </w:r>
            <w:r w:rsidR="004B2B92">
              <w:t xml:space="preserve">, melyek a </w:t>
            </w:r>
            <w:r w:rsidR="00156D09">
              <w:t>megvásárolt belépőjegyen feltüntetésre kerülnek</w:t>
            </w:r>
            <w:r w:rsidR="004B2B92">
              <w:t>.</w:t>
            </w:r>
            <w:r w:rsidR="003B133A">
              <w:t xml:space="preserve"> Az így értékesített belépőjegy névre szóló belépőjegy.</w:t>
            </w:r>
            <w:r w:rsidR="00BD22FA">
              <w:t xml:space="preserve"> A belépőjegyvásárlás során személyazonosságot igazoló okmány bemutatása kötelező.</w:t>
            </w:r>
            <w:r w:rsidR="00A23E10">
              <w:t xml:space="preserve"> A belépőjegy tartalmazza továbbá a belépőjegy típusát (melyik szektorra szól), az érintett mérkőzés megnevezését, mely adatok szintén az Érintett személyes adatai, de azokat nem az Érintett szolgáltatja a Társaság részére.</w:t>
            </w:r>
            <w:r w:rsidR="004F6B0B">
              <w:t xml:space="preserve"> Eltiltott személlyel való névazonosság fennállása esetén az Érintett opcionálisan megadhatja az anyja születési nevét, mely az egyértelmű, pontos beazonosítás</w:t>
            </w:r>
            <w:r w:rsidR="00E42B60">
              <w:t>á</w:t>
            </w:r>
            <w:r w:rsidR="004F6B0B">
              <w:t xml:space="preserve">t szolgálja.  </w:t>
            </w:r>
          </w:p>
          <w:p w14:paraId="3AC6CB62" w14:textId="2FF548EF" w:rsidR="0054098B" w:rsidRDefault="0054098B" w:rsidP="003146EA">
            <w:pPr>
              <w:pStyle w:val="Listaszerbekezds"/>
              <w:spacing w:line="240" w:lineRule="atLeast"/>
              <w:ind w:left="398"/>
              <w:jc w:val="both"/>
            </w:pPr>
          </w:p>
          <w:p w14:paraId="30481928" w14:textId="58F9EAAC" w:rsidR="004F6B0B" w:rsidRDefault="00156D09" w:rsidP="003146EA">
            <w:pPr>
              <w:pStyle w:val="Listaszerbekezds"/>
              <w:numPr>
                <w:ilvl w:val="0"/>
                <w:numId w:val="25"/>
              </w:numPr>
              <w:spacing w:line="240" w:lineRule="atLeast"/>
              <w:jc w:val="both"/>
            </w:pPr>
            <w:r w:rsidRPr="00F73199">
              <w:lastRenderedPageBreak/>
              <w:t>Online</w:t>
            </w:r>
            <w:r w:rsidR="00D901AF" w:rsidRPr="00F73199">
              <w:t xml:space="preserve"> </w:t>
            </w:r>
            <w:r w:rsidRPr="00156D09">
              <w:t>b</w:t>
            </w:r>
            <w:r w:rsidR="00A51B79" w:rsidRPr="00156D09">
              <w:t>elépő</w:t>
            </w:r>
            <w:r w:rsidR="00D901AF" w:rsidRPr="00156D09">
              <w:t>jegy</w:t>
            </w:r>
            <w:r w:rsidR="00060D29" w:rsidRPr="00156D09">
              <w:t xml:space="preserve"> </w:t>
            </w:r>
            <w:r w:rsidR="00D901AF" w:rsidRPr="00156D09">
              <w:t xml:space="preserve">vásárlás </w:t>
            </w:r>
            <w:r w:rsidR="00A51B79" w:rsidRPr="00156D09">
              <w:t>esetén a</w:t>
            </w:r>
            <w:r w:rsidR="00B64A49" w:rsidRPr="00156D09">
              <w:t xml:space="preserve"> vásárló</w:t>
            </w:r>
            <w:r w:rsidR="002179AE" w:rsidRPr="00156D09">
              <w:t>, mint Érintett</w:t>
            </w:r>
            <w:r w:rsidR="00E408EA" w:rsidRPr="00156D09">
              <w:t xml:space="preserve"> a következő személyes adatait szolgáltatja a Társaság részére:</w:t>
            </w:r>
            <w:r w:rsidR="00433859" w:rsidRPr="00156D09">
              <w:t xml:space="preserve"> név, </w:t>
            </w:r>
            <w:r w:rsidR="00D901AF" w:rsidRPr="00156D09">
              <w:t>születési hely és idő</w:t>
            </w:r>
            <w:r w:rsidR="00952594" w:rsidRPr="00156D09">
              <w:t>, melyek a megvásárolt</w:t>
            </w:r>
            <w:r w:rsidR="00A70EFA" w:rsidRPr="00156D09">
              <w:t xml:space="preserve"> </w:t>
            </w:r>
            <w:r>
              <w:t>belépő</w:t>
            </w:r>
            <w:r w:rsidR="00952594" w:rsidRPr="00156D09">
              <w:t>jegyen</w:t>
            </w:r>
            <w:r w:rsidR="00926DBC" w:rsidRPr="00156D09">
              <w:t xml:space="preserve"> </w:t>
            </w:r>
            <w:r w:rsidR="00952594" w:rsidRPr="00156D09">
              <w:t>feltüntetésre kerülnek.</w:t>
            </w:r>
            <w:r w:rsidR="00952594" w:rsidRPr="00B474CC">
              <w:t xml:space="preserve"> </w:t>
            </w:r>
            <w:r w:rsidR="000D25A4">
              <w:t xml:space="preserve">Az így értékesített belépőjegy névre szóló belépőjegy. </w:t>
            </w:r>
            <w:r w:rsidR="00085DB0">
              <w:t xml:space="preserve">A rendszer </w:t>
            </w:r>
            <w:r w:rsidR="00F72134">
              <w:t xml:space="preserve">a vásárlás során </w:t>
            </w:r>
            <w:r w:rsidR="00696BA5">
              <w:t xml:space="preserve">rögzíti továbbá a </w:t>
            </w:r>
            <w:r w:rsidR="00356097">
              <w:t xml:space="preserve">belépőjegy típusát </w:t>
            </w:r>
            <w:r w:rsidR="00DD7092">
              <w:t>(melyik szektorra szól), a vásárlás időpontját</w:t>
            </w:r>
            <w:r w:rsidR="00F2138D">
              <w:t xml:space="preserve">, az érintett mérkőzés megnevezését, </w:t>
            </w:r>
            <w:r w:rsidR="001417F3">
              <w:t xml:space="preserve">mely adatok </w:t>
            </w:r>
            <w:r w:rsidR="000654B4">
              <w:t xml:space="preserve">szintén </w:t>
            </w:r>
            <w:r w:rsidR="001417F3">
              <w:t>az Érintett személyes adatai</w:t>
            </w:r>
            <w:r w:rsidR="000654B4">
              <w:t>, de azokat nem az Érintett szolgáltatja a Társaság részére</w:t>
            </w:r>
            <w:r w:rsidR="00CA7954">
              <w:t>.</w:t>
            </w:r>
            <w:r w:rsidR="004F6B0B">
              <w:t xml:space="preserve"> Eltiltott személlyel való névazonosság fennállása esetén az Érintett opcionálisan megadhatja az anyja születési nevét, mely az egyértelmű, pontos beazonosítást szolgálja.  </w:t>
            </w:r>
          </w:p>
          <w:p w14:paraId="186D5A16" w14:textId="77777777" w:rsidR="00D24199" w:rsidRDefault="00D24199" w:rsidP="003146EA">
            <w:pPr>
              <w:pStyle w:val="Listaszerbekezds"/>
              <w:spacing w:line="240" w:lineRule="atLeast"/>
            </w:pPr>
          </w:p>
          <w:p w14:paraId="277098C5" w14:textId="77777777" w:rsidR="00D24199" w:rsidRPr="00E81E40" w:rsidRDefault="00D24199" w:rsidP="003146EA">
            <w:pPr>
              <w:pStyle w:val="Listaszerbekezds"/>
              <w:spacing w:line="240" w:lineRule="atLeast"/>
              <w:ind w:left="38" w:hanging="38"/>
              <w:jc w:val="both"/>
              <w:rPr>
                <w:b/>
                <w:bCs/>
              </w:rPr>
            </w:pPr>
            <w:r w:rsidRPr="00E81E40">
              <w:rPr>
                <w:b/>
                <w:bCs/>
              </w:rPr>
              <w:t>BÉRLETÉRTÉKESÍTÉS</w:t>
            </w:r>
          </w:p>
          <w:p w14:paraId="3F2F7103" w14:textId="77777777" w:rsidR="00D24199" w:rsidRDefault="00D24199" w:rsidP="003146EA">
            <w:pPr>
              <w:pStyle w:val="Listaszerbekezds"/>
              <w:spacing w:line="240" w:lineRule="atLeast"/>
              <w:ind w:left="38" w:hanging="38"/>
              <w:jc w:val="both"/>
            </w:pPr>
          </w:p>
          <w:p w14:paraId="7608F0AD" w14:textId="34B552EC" w:rsidR="00D24199" w:rsidRPr="00633635" w:rsidRDefault="00D24199" w:rsidP="003146EA">
            <w:pPr>
              <w:spacing w:line="240" w:lineRule="atLeast"/>
              <w:ind w:left="322"/>
              <w:jc w:val="both"/>
            </w:pPr>
            <w:r w:rsidRPr="0086759D">
              <w:t>A Társaság által szervezett mérkőzése</w:t>
            </w:r>
            <w:r>
              <w:t>k</w:t>
            </w:r>
            <w:r w:rsidRPr="0086759D">
              <w:t xml:space="preserve">re </w:t>
            </w:r>
            <w:r>
              <w:t xml:space="preserve">bérletvásárlás kizárólag </w:t>
            </w:r>
            <w:r w:rsidRPr="00E42B60">
              <w:rPr>
                <w:rFonts w:cstheme="minorHAnsi"/>
              </w:rPr>
              <w:t xml:space="preserve">a Társaság pénztáraiban lehetséges. </w:t>
            </w:r>
            <w:r w:rsidR="00347F16" w:rsidRPr="00E42B60">
              <w:rPr>
                <w:rFonts w:cstheme="minorHAnsi"/>
              </w:rPr>
              <w:t xml:space="preserve">A vásárló, mint Érintett a következő személyes adatait szolgáltatja a </w:t>
            </w:r>
            <w:r w:rsidR="00347F16">
              <w:t>Társaság részére: név, születési hely és idő, melyek a megvásárolt bérleten feltüntetésre kerülnek. Az így értékesített bérlet névre szóló bérlet. A bérletvásárlás során személyazonosságot igazoló okmány bemutatása kötelező. A bérlet tartalmazza továbbá a bérlet típusát (melyik szektorra szól) és érvényességi idejét, mely adatok szintén az Érintett személyes adatai, de azokat nem az Érintett szolgáltatja a Társaság részére.</w:t>
            </w:r>
            <w:r w:rsidR="00104C2A">
              <w:t xml:space="preserve"> Eltiltott személlyel való névazonosság fennállása esetén az Érintett opcionálisan megadhatja az anyja születési nevét, mely az egyértelmű, pontos beazonosítást szolgálja.  </w:t>
            </w:r>
          </w:p>
        </w:tc>
      </w:tr>
      <w:tr w:rsidR="00405849" w:rsidRPr="00FD0142" w14:paraId="558ACF0B" w14:textId="77777777" w:rsidTr="00D00F9F">
        <w:trPr>
          <w:trHeight w:val="270"/>
        </w:trPr>
        <w:tc>
          <w:tcPr>
            <w:tcW w:w="2122" w:type="dxa"/>
          </w:tcPr>
          <w:p w14:paraId="4CC9311B" w14:textId="77777777" w:rsidR="00405849" w:rsidRPr="00FD0142" w:rsidRDefault="00405849" w:rsidP="003146EA">
            <w:pPr>
              <w:spacing w:line="240" w:lineRule="atLeast"/>
              <w:jc w:val="both"/>
              <w:rPr>
                <w:rFonts w:cstheme="minorHAnsi"/>
                <w:b/>
                <w:bCs/>
              </w:rPr>
            </w:pPr>
          </w:p>
        </w:tc>
        <w:tc>
          <w:tcPr>
            <w:tcW w:w="6940" w:type="dxa"/>
          </w:tcPr>
          <w:p w14:paraId="5D6DBA24" w14:textId="77777777" w:rsidR="00405849" w:rsidRPr="00FD0142" w:rsidRDefault="00405849" w:rsidP="003146EA">
            <w:pPr>
              <w:pStyle w:val="Listaszerbekezds"/>
              <w:spacing w:line="240" w:lineRule="atLeast"/>
              <w:ind w:left="0"/>
              <w:jc w:val="both"/>
              <w:rPr>
                <w:rFonts w:cstheme="minorHAnsi"/>
              </w:rPr>
            </w:pPr>
          </w:p>
        </w:tc>
      </w:tr>
      <w:tr w:rsidR="00F72414" w:rsidRPr="00FD0142" w14:paraId="191E05A4" w14:textId="77777777" w:rsidTr="006C771C">
        <w:trPr>
          <w:trHeight w:val="270"/>
        </w:trPr>
        <w:tc>
          <w:tcPr>
            <w:tcW w:w="2122" w:type="dxa"/>
            <w:shd w:val="clear" w:color="auto" w:fill="92D050"/>
          </w:tcPr>
          <w:p w14:paraId="15F70913" w14:textId="38548AB6" w:rsidR="00F72414" w:rsidRPr="00FD0142" w:rsidRDefault="009B652E" w:rsidP="003146EA">
            <w:pPr>
              <w:spacing w:line="240" w:lineRule="atLeast"/>
              <w:jc w:val="both"/>
              <w:rPr>
                <w:rFonts w:cstheme="minorHAnsi"/>
                <w:b/>
                <w:bCs/>
              </w:rPr>
            </w:pPr>
            <w:r w:rsidRPr="00FD0142">
              <w:rPr>
                <w:rFonts w:cstheme="minorHAnsi"/>
                <w:b/>
                <w:bCs/>
              </w:rPr>
              <w:t xml:space="preserve">A </w:t>
            </w:r>
            <w:r w:rsidR="00274B54" w:rsidRPr="00FD0142">
              <w:rPr>
                <w:rFonts w:cstheme="minorHAnsi"/>
                <w:b/>
                <w:bCs/>
              </w:rPr>
              <w:t xml:space="preserve">kezelt </w:t>
            </w:r>
            <w:r w:rsidRPr="00FD0142">
              <w:rPr>
                <w:rFonts w:cstheme="minorHAnsi"/>
                <w:b/>
                <w:bCs/>
              </w:rPr>
              <w:t>személyes adatok köre:</w:t>
            </w:r>
          </w:p>
        </w:tc>
        <w:tc>
          <w:tcPr>
            <w:tcW w:w="6940" w:type="dxa"/>
            <w:shd w:val="clear" w:color="auto" w:fill="auto"/>
          </w:tcPr>
          <w:p w14:paraId="4CD20D0B" w14:textId="64A9AD09" w:rsidR="00AF38F2" w:rsidRDefault="0019046D" w:rsidP="003146EA">
            <w:pPr>
              <w:pStyle w:val="Listaszerbekezds"/>
              <w:spacing w:line="240" w:lineRule="atLeast"/>
              <w:ind w:left="312" w:hanging="274"/>
              <w:jc w:val="both"/>
              <w:rPr>
                <w:rFonts w:cstheme="minorHAnsi"/>
              </w:rPr>
            </w:pPr>
            <w:r>
              <w:rPr>
                <w:rFonts w:cstheme="minorHAnsi"/>
              </w:rPr>
              <w:t xml:space="preserve">PÉNZTÁRI </w:t>
            </w:r>
            <w:r w:rsidR="00AF38F2" w:rsidRPr="00AF38F2">
              <w:rPr>
                <w:rFonts w:cstheme="minorHAnsi"/>
              </w:rPr>
              <w:t>BELÉPŐJEGYÉRTÉKESÍTÉS ESETÉN</w:t>
            </w:r>
          </w:p>
          <w:p w14:paraId="45D9DB1C" w14:textId="561DB5BE" w:rsidR="00F72414" w:rsidRPr="00EB5809" w:rsidRDefault="000671FF" w:rsidP="003146EA">
            <w:pPr>
              <w:pStyle w:val="Listaszerbekezds"/>
              <w:numPr>
                <w:ilvl w:val="0"/>
                <w:numId w:val="20"/>
              </w:numPr>
              <w:spacing w:line="240" w:lineRule="atLeast"/>
              <w:ind w:left="312" w:hanging="284"/>
              <w:jc w:val="both"/>
              <w:rPr>
                <w:rFonts w:cstheme="minorHAnsi"/>
                <w:b/>
                <w:bCs/>
              </w:rPr>
            </w:pPr>
            <w:r w:rsidRPr="00EB5809">
              <w:rPr>
                <w:rFonts w:cstheme="minorHAnsi"/>
                <w:b/>
                <w:bCs/>
              </w:rPr>
              <w:t>név</w:t>
            </w:r>
          </w:p>
          <w:p w14:paraId="16746BAC" w14:textId="77777777" w:rsidR="00FE3E1F" w:rsidRPr="00EB5809" w:rsidRDefault="00090096" w:rsidP="003146EA">
            <w:pPr>
              <w:pStyle w:val="Listaszerbekezds"/>
              <w:numPr>
                <w:ilvl w:val="0"/>
                <w:numId w:val="20"/>
              </w:numPr>
              <w:spacing w:line="240" w:lineRule="atLeast"/>
              <w:ind w:left="312" w:hanging="284"/>
              <w:jc w:val="both"/>
              <w:rPr>
                <w:rFonts w:cstheme="minorHAnsi"/>
                <w:b/>
                <w:bCs/>
              </w:rPr>
            </w:pPr>
            <w:r w:rsidRPr="00EB5809">
              <w:rPr>
                <w:rFonts w:cstheme="minorHAnsi"/>
                <w:b/>
                <w:bCs/>
              </w:rPr>
              <w:t>születési hely és idő</w:t>
            </w:r>
          </w:p>
          <w:p w14:paraId="5F958726" w14:textId="70BD2256" w:rsidR="002069AB" w:rsidRDefault="002069AB" w:rsidP="003146EA">
            <w:pPr>
              <w:pStyle w:val="Listaszerbekezds"/>
              <w:numPr>
                <w:ilvl w:val="0"/>
                <w:numId w:val="20"/>
              </w:numPr>
              <w:spacing w:line="240" w:lineRule="atLeast"/>
              <w:ind w:left="312" w:hanging="284"/>
              <w:jc w:val="both"/>
              <w:rPr>
                <w:rFonts w:cstheme="minorHAnsi"/>
              </w:rPr>
            </w:pPr>
            <w:r>
              <w:rPr>
                <w:rFonts w:cstheme="minorHAnsi"/>
              </w:rPr>
              <w:t>belépőjegy típusa</w:t>
            </w:r>
          </w:p>
          <w:p w14:paraId="430E735E" w14:textId="10591693" w:rsidR="00EB5809" w:rsidRDefault="002069AB" w:rsidP="003146EA">
            <w:pPr>
              <w:pStyle w:val="Listaszerbekezds"/>
              <w:numPr>
                <w:ilvl w:val="0"/>
                <w:numId w:val="20"/>
              </w:numPr>
              <w:spacing w:line="240" w:lineRule="atLeast"/>
              <w:ind w:left="312" w:hanging="284"/>
              <w:jc w:val="both"/>
              <w:rPr>
                <w:rFonts w:cstheme="minorHAnsi"/>
              </w:rPr>
            </w:pPr>
            <w:r>
              <w:rPr>
                <w:rFonts w:cstheme="minorHAnsi"/>
              </w:rPr>
              <w:t>mérkőzés megnevezése</w:t>
            </w:r>
          </w:p>
          <w:p w14:paraId="44C3CC0F" w14:textId="77777777" w:rsidR="0019046D" w:rsidRDefault="0019046D" w:rsidP="003146EA">
            <w:pPr>
              <w:pStyle w:val="Listaszerbekezds"/>
              <w:spacing w:line="240" w:lineRule="atLeast"/>
              <w:ind w:left="312"/>
              <w:jc w:val="both"/>
              <w:rPr>
                <w:rFonts w:cstheme="minorHAnsi"/>
              </w:rPr>
            </w:pPr>
          </w:p>
          <w:p w14:paraId="67DD9828" w14:textId="177BD44D" w:rsidR="0019046D" w:rsidRDefault="0019046D" w:rsidP="003146EA">
            <w:pPr>
              <w:pStyle w:val="Listaszerbekezds"/>
              <w:spacing w:line="240" w:lineRule="atLeast"/>
              <w:ind w:left="312" w:hanging="274"/>
              <w:jc w:val="both"/>
              <w:rPr>
                <w:rFonts w:cstheme="minorHAnsi"/>
              </w:rPr>
            </w:pPr>
            <w:r>
              <w:rPr>
                <w:rFonts w:cstheme="minorHAnsi"/>
              </w:rPr>
              <w:t xml:space="preserve">ONLINE </w:t>
            </w:r>
            <w:r w:rsidRPr="00AF38F2">
              <w:rPr>
                <w:rFonts w:cstheme="minorHAnsi"/>
              </w:rPr>
              <w:t>BELÉPŐJEGYÉRTÉKESÍTÉS ESETÉN</w:t>
            </w:r>
          </w:p>
          <w:p w14:paraId="3B2328CC" w14:textId="74F31622" w:rsidR="0019046D" w:rsidRPr="0019046D" w:rsidRDefault="0019046D" w:rsidP="003146EA">
            <w:pPr>
              <w:pStyle w:val="Listaszerbekezds"/>
              <w:numPr>
                <w:ilvl w:val="0"/>
                <w:numId w:val="28"/>
              </w:numPr>
              <w:spacing w:line="240" w:lineRule="atLeast"/>
              <w:ind w:left="322" w:hanging="284"/>
              <w:jc w:val="both"/>
              <w:rPr>
                <w:rFonts w:cstheme="minorHAnsi"/>
                <w:b/>
                <w:bCs/>
              </w:rPr>
            </w:pPr>
            <w:r w:rsidRPr="0019046D">
              <w:rPr>
                <w:rFonts w:cstheme="minorHAnsi"/>
                <w:b/>
                <w:bCs/>
              </w:rPr>
              <w:t>név</w:t>
            </w:r>
          </w:p>
          <w:p w14:paraId="4EE0FF7D" w14:textId="77777777" w:rsidR="0019046D" w:rsidRPr="00EB5809" w:rsidRDefault="0019046D" w:rsidP="003146EA">
            <w:pPr>
              <w:pStyle w:val="Listaszerbekezds"/>
              <w:numPr>
                <w:ilvl w:val="0"/>
                <w:numId w:val="28"/>
              </w:numPr>
              <w:spacing w:line="240" w:lineRule="atLeast"/>
              <w:ind w:left="312" w:hanging="284"/>
              <w:jc w:val="both"/>
              <w:rPr>
                <w:rFonts w:cstheme="minorHAnsi"/>
                <w:b/>
                <w:bCs/>
              </w:rPr>
            </w:pPr>
            <w:r w:rsidRPr="00EB5809">
              <w:rPr>
                <w:rFonts w:cstheme="minorHAnsi"/>
                <w:b/>
                <w:bCs/>
              </w:rPr>
              <w:t>születési hely és idő</w:t>
            </w:r>
          </w:p>
          <w:p w14:paraId="28B62F09" w14:textId="5C60279B" w:rsidR="0019046D" w:rsidRDefault="0019046D" w:rsidP="003146EA">
            <w:pPr>
              <w:pStyle w:val="Listaszerbekezds"/>
              <w:numPr>
                <w:ilvl w:val="0"/>
                <w:numId w:val="28"/>
              </w:numPr>
              <w:spacing w:line="240" w:lineRule="atLeast"/>
              <w:ind w:left="312" w:hanging="284"/>
              <w:jc w:val="both"/>
              <w:rPr>
                <w:rFonts w:cstheme="minorHAnsi"/>
              </w:rPr>
            </w:pPr>
            <w:r>
              <w:rPr>
                <w:rFonts w:cstheme="minorHAnsi"/>
              </w:rPr>
              <w:t>belépőjegy típusa</w:t>
            </w:r>
          </w:p>
          <w:p w14:paraId="6FDC5061" w14:textId="7E510596" w:rsidR="0019046D" w:rsidRDefault="0019046D" w:rsidP="003146EA">
            <w:pPr>
              <w:pStyle w:val="Listaszerbekezds"/>
              <w:numPr>
                <w:ilvl w:val="0"/>
                <w:numId w:val="28"/>
              </w:numPr>
              <w:spacing w:line="240" w:lineRule="atLeast"/>
              <w:ind w:left="312" w:hanging="284"/>
              <w:jc w:val="both"/>
              <w:rPr>
                <w:rFonts w:cstheme="minorHAnsi"/>
              </w:rPr>
            </w:pPr>
            <w:r>
              <w:rPr>
                <w:rFonts w:cstheme="minorHAnsi"/>
              </w:rPr>
              <w:t>vásárlás időpontja</w:t>
            </w:r>
          </w:p>
          <w:p w14:paraId="05503A04" w14:textId="0AF7D8FA" w:rsidR="0019046D" w:rsidRDefault="0019046D" w:rsidP="003146EA">
            <w:pPr>
              <w:pStyle w:val="Listaszerbekezds"/>
              <w:numPr>
                <w:ilvl w:val="0"/>
                <w:numId w:val="28"/>
              </w:numPr>
              <w:spacing w:line="240" w:lineRule="atLeast"/>
              <w:ind w:left="312" w:hanging="284"/>
              <w:jc w:val="both"/>
              <w:rPr>
                <w:rFonts w:cstheme="minorHAnsi"/>
              </w:rPr>
            </w:pPr>
            <w:r>
              <w:rPr>
                <w:rFonts w:cstheme="minorHAnsi"/>
              </w:rPr>
              <w:t>mérkőzés megnevezése</w:t>
            </w:r>
          </w:p>
          <w:p w14:paraId="0087769A" w14:textId="77777777" w:rsidR="0019046D" w:rsidRDefault="0019046D" w:rsidP="003146EA">
            <w:pPr>
              <w:pStyle w:val="Listaszerbekezds"/>
              <w:spacing w:line="240" w:lineRule="atLeast"/>
              <w:ind w:left="312"/>
              <w:jc w:val="both"/>
              <w:rPr>
                <w:rFonts w:cstheme="minorHAnsi"/>
              </w:rPr>
            </w:pPr>
          </w:p>
          <w:p w14:paraId="134F7839" w14:textId="77777777" w:rsidR="00AF38F2" w:rsidRDefault="00AF38F2" w:rsidP="003146EA">
            <w:pPr>
              <w:pStyle w:val="Listaszerbekezds"/>
              <w:spacing w:line="240" w:lineRule="atLeast"/>
              <w:ind w:left="0" w:firstLine="38"/>
              <w:jc w:val="both"/>
              <w:rPr>
                <w:rFonts w:cstheme="minorHAnsi"/>
              </w:rPr>
            </w:pPr>
            <w:r>
              <w:rPr>
                <w:rFonts w:cstheme="minorHAnsi"/>
              </w:rPr>
              <w:t>BÉRLETÉRTÉKESÍTÉS ESETÉN</w:t>
            </w:r>
          </w:p>
          <w:p w14:paraId="27699C2D" w14:textId="4103FD06" w:rsidR="00AF38F2" w:rsidRPr="00AF38F2" w:rsidRDefault="00AF38F2" w:rsidP="003146EA">
            <w:pPr>
              <w:pStyle w:val="Listaszerbekezds"/>
              <w:numPr>
                <w:ilvl w:val="0"/>
                <w:numId w:val="26"/>
              </w:numPr>
              <w:spacing w:line="240" w:lineRule="atLeast"/>
              <w:ind w:left="322" w:hanging="284"/>
              <w:jc w:val="both"/>
              <w:rPr>
                <w:rFonts w:cstheme="minorHAnsi"/>
                <w:b/>
                <w:bCs/>
              </w:rPr>
            </w:pPr>
            <w:r w:rsidRPr="00AF38F2">
              <w:rPr>
                <w:rFonts w:cstheme="minorHAnsi"/>
                <w:b/>
                <w:bCs/>
              </w:rPr>
              <w:t>név</w:t>
            </w:r>
          </w:p>
          <w:p w14:paraId="199926D1" w14:textId="77777777" w:rsidR="00AF38F2" w:rsidRPr="00EB5809" w:rsidRDefault="00AF38F2" w:rsidP="003146EA">
            <w:pPr>
              <w:pStyle w:val="Listaszerbekezds"/>
              <w:numPr>
                <w:ilvl w:val="0"/>
                <w:numId w:val="26"/>
              </w:numPr>
              <w:spacing w:line="240" w:lineRule="atLeast"/>
              <w:ind w:left="312" w:hanging="284"/>
              <w:jc w:val="both"/>
              <w:rPr>
                <w:rFonts w:cstheme="minorHAnsi"/>
                <w:b/>
                <w:bCs/>
              </w:rPr>
            </w:pPr>
            <w:r w:rsidRPr="00EB5809">
              <w:rPr>
                <w:rFonts w:cstheme="minorHAnsi"/>
                <w:b/>
                <w:bCs/>
              </w:rPr>
              <w:t>születési hely és idő</w:t>
            </w:r>
          </w:p>
          <w:p w14:paraId="0A80616D" w14:textId="240EC86C" w:rsidR="00AF38F2" w:rsidRPr="0019046D" w:rsidRDefault="00AF38F2" w:rsidP="003146EA">
            <w:pPr>
              <w:pStyle w:val="Listaszerbekezds"/>
              <w:numPr>
                <w:ilvl w:val="0"/>
                <w:numId w:val="26"/>
              </w:numPr>
              <w:spacing w:line="240" w:lineRule="atLeast"/>
              <w:ind w:left="312" w:hanging="284"/>
              <w:jc w:val="both"/>
              <w:rPr>
                <w:rFonts w:cstheme="minorHAnsi"/>
              </w:rPr>
            </w:pPr>
            <w:r w:rsidRPr="0019046D">
              <w:rPr>
                <w:rFonts w:cstheme="minorHAnsi"/>
              </w:rPr>
              <w:t>bérlet típusa</w:t>
            </w:r>
          </w:p>
          <w:p w14:paraId="4123E53C" w14:textId="2C5C7E72" w:rsidR="0019046D" w:rsidRPr="0019046D" w:rsidRDefault="00AF38F2" w:rsidP="003146EA">
            <w:pPr>
              <w:pStyle w:val="Listaszerbekezds"/>
              <w:numPr>
                <w:ilvl w:val="0"/>
                <w:numId w:val="26"/>
              </w:numPr>
              <w:spacing w:line="240" w:lineRule="atLeast"/>
              <w:ind w:left="312" w:hanging="284"/>
              <w:jc w:val="both"/>
              <w:rPr>
                <w:rFonts w:cstheme="minorHAnsi"/>
              </w:rPr>
            </w:pPr>
            <w:r w:rsidRPr="00AF38F2">
              <w:rPr>
                <w:rFonts w:cstheme="minorHAnsi"/>
              </w:rPr>
              <w:t>bérlet érvényességi ideje</w:t>
            </w:r>
          </w:p>
        </w:tc>
      </w:tr>
      <w:tr w:rsidR="00F72414" w:rsidRPr="00FD0142" w14:paraId="08EF36AD" w14:textId="77777777" w:rsidTr="00D00F9F">
        <w:trPr>
          <w:trHeight w:val="270"/>
        </w:trPr>
        <w:tc>
          <w:tcPr>
            <w:tcW w:w="2122" w:type="dxa"/>
            <w:shd w:val="clear" w:color="auto" w:fill="auto"/>
          </w:tcPr>
          <w:p w14:paraId="2FCB2C10" w14:textId="77777777" w:rsidR="00F72414" w:rsidRPr="00FD0142" w:rsidRDefault="00F72414" w:rsidP="003146EA">
            <w:pPr>
              <w:spacing w:line="240" w:lineRule="atLeast"/>
              <w:jc w:val="both"/>
              <w:rPr>
                <w:rFonts w:cstheme="minorHAnsi"/>
                <w:b/>
                <w:bCs/>
              </w:rPr>
            </w:pPr>
          </w:p>
        </w:tc>
        <w:tc>
          <w:tcPr>
            <w:tcW w:w="6940" w:type="dxa"/>
            <w:shd w:val="clear" w:color="auto" w:fill="auto"/>
          </w:tcPr>
          <w:p w14:paraId="2066203B" w14:textId="349C54D0" w:rsidR="00F72414" w:rsidRPr="00FD0142" w:rsidRDefault="00F72414" w:rsidP="003146EA">
            <w:pPr>
              <w:spacing w:line="240" w:lineRule="atLeast"/>
              <w:jc w:val="both"/>
              <w:rPr>
                <w:rFonts w:cstheme="minorHAnsi"/>
              </w:rPr>
            </w:pPr>
          </w:p>
        </w:tc>
      </w:tr>
      <w:tr w:rsidR="00F72414" w:rsidRPr="00FD0142" w14:paraId="7417EE40" w14:textId="77777777" w:rsidTr="006C771C">
        <w:trPr>
          <w:trHeight w:val="270"/>
        </w:trPr>
        <w:tc>
          <w:tcPr>
            <w:tcW w:w="2122" w:type="dxa"/>
            <w:shd w:val="clear" w:color="auto" w:fill="92D050"/>
          </w:tcPr>
          <w:p w14:paraId="31E9A673" w14:textId="0CE294C9" w:rsidR="00F72414" w:rsidRPr="00FD0142" w:rsidRDefault="00A122E3" w:rsidP="003146EA">
            <w:pPr>
              <w:spacing w:line="240" w:lineRule="atLeast"/>
              <w:jc w:val="both"/>
              <w:rPr>
                <w:rFonts w:cstheme="minorHAnsi"/>
                <w:b/>
                <w:bCs/>
              </w:rPr>
            </w:pPr>
            <w:r w:rsidRPr="00FD0142">
              <w:rPr>
                <w:rFonts w:cstheme="minorHAnsi"/>
                <w:b/>
                <w:bCs/>
              </w:rPr>
              <w:t>Az adatkezelés célja:</w:t>
            </w:r>
          </w:p>
        </w:tc>
        <w:tc>
          <w:tcPr>
            <w:tcW w:w="6940" w:type="dxa"/>
            <w:shd w:val="clear" w:color="auto" w:fill="auto"/>
          </w:tcPr>
          <w:p w14:paraId="6BA3559A" w14:textId="5207F4BD" w:rsidR="00F72414" w:rsidRPr="00016BEB" w:rsidRDefault="003D7017" w:rsidP="003146EA">
            <w:pPr>
              <w:spacing w:line="240" w:lineRule="atLeast"/>
              <w:jc w:val="both"/>
              <w:rPr>
                <w:rFonts w:cstheme="minorHAnsi"/>
                <w:bCs/>
              </w:rPr>
            </w:pPr>
            <w:r w:rsidRPr="00016BEB">
              <w:rPr>
                <w:rFonts w:cstheme="minorHAnsi"/>
                <w:bCs/>
              </w:rPr>
              <w:t>Belé</w:t>
            </w:r>
            <w:r w:rsidR="00A251B2" w:rsidRPr="00016BEB">
              <w:rPr>
                <w:rFonts w:cstheme="minorHAnsi"/>
                <w:bCs/>
              </w:rPr>
              <w:t>pőjegy</w:t>
            </w:r>
            <w:r w:rsidR="0004181E" w:rsidRPr="00016BEB">
              <w:rPr>
                <w:rFonts w:cstheme="minorHAnsi"/>
                <w:bCs/>
              </w:rPr>
              <w:t>- és bérlet</w:t>
            </w:r>
            <w:r w:rsidR="00A251B2" w:rsidRPr="00016BEB">
              <w:rPr>
                <w:rFonts w:cstheme="minorHAnsi"/>
                <w:bCs/>
              </w:rPr>
              <w:t>értékesítés, a Társaság által szervezett mérkőzések</w:t>
            </w:r>
            <w:r w:rsidR="003D275A" w:rsidRPr="00016BEB">
              <w:rPr>
                <w:rFonts w:cstheme="minorHAnsi"/>
                <w:bCs/>
              </w:rPr>
              <w:t xml:space="preserve">en való részvétel biztosítása, az Érintett személyének </w:t>
            </w:r>
            <w:r w:rsidR="00FC23AE" w:rsidRPr="00016BEB">
              <w:rPr>
                <w:rFonts w:cstheme="minorHAnsi"/>
                <w:bCs/>
              </w:rPr>
              <w:t>azonosítása, a Társaság jogi kötelezettségének teljesítése.</w:t>
            </w:r>
          </w:p>
        </w:tc>
      </w:tr>
      <w:tr w:rsidR="00F72414" w:rsidRPr="00FD0142" w14:paraId="67592C72" w14:textId="77777777" w:rsidTr="00C90F05">
        <w:tc>
          <w:tcPr>
            <w:tcW w:w="2122" w:type="dxa"/>
            <w:shd w:val="clear" w:color="auto" w:fill="auto"/>
          </w:tcPr>
          <w:p w14:paraId="551C1073" w14:textId="697DD1DD" w:rsidR="00F72414" w:rsidRPr="00FD0142" w:rsidRDefault="00F72414" w:rsidP="003146EA">
            <w:pPr>
              <w:spacing w:line="240" w:lineRule="atLeast"/>
              <w:jc w:val="both"/>
              <w:rPr>
                <w:rFonts w:cstheme="minorHAnsi"/>
                <w:b/>
                <w:bCs/>
              </w:rPr>
            </w:pPr>
          </w:p>
        </w:tc>
        <w:tc>
          <w:tcPr>
            <w:tcW w:w="6940" w:type="dxa"/>
            <w:shd w:val="clear" w:color="auto" w:fill="auto"/>
          </w:tcPr>
          <w:p w14:paraId="30AFE7B7" w14:textId="40E4BCCC" w:rsidR="00F72414" w:rsidRPr="00FD0142" w:rsidRDefault="00F72414" w:rsidP="003146EA">
            <w:pPr>
              <w:spacing w:line="240" w:lineRule="atLeast"/>
              <w:jc w:val="both"/>
              <w:rPr>
                <w:rFonts w:cstheme="minorHAnsi"/>
              </w:rPr>
            </w:pPr>
          </w:p>
        </w:tc>
      </w:tr>
      <w:tr w:rsidR="009125AD" w:rsidRPr="00FD0142" w14:paraId="3766E1A9" w14:textId="77777777" w:rsidTr="00C90F05">
        <w:tc>
          <w:tcPr>
            <w:tcW w:w="2122" w:type="dxa"/>
            <w:shd w:val="clear" w:color="auto" w:fill="92D050"/>
          </w:tcPr>
          <w:p w14:paraId="630B10DE" w14:textId="222BA392" w:rsidR="009125AD" w:rsidRPr="00FD0142" w:rsidRDefault="009125AD" w:rsidP="003146EA">
            <w:pPr>
              <w:spacing w:line="240" w:lineRule="atLeast"/>
              <w:jc w:val="both"/>
              <w:rPr>
                <w:rFonts w:cstheme="minorHAnsi"/>
                <w:b/>
                <w:bCs/>
              </w:rPr>
            </w:pPr>
            <w:r w:rsidRPr="00FD0142">
              <w:rPr>
                <w:rFonts w:cstheme="minorHAnsi"/>
                <w:b/>
                <w:bCs/>
              </w:rPr>
              <w:t>Az adatkezelés jogalapja:</w:t>
            </w:r>
          </w:p>
        </w:tc>
        <w:tc>
          <w:tcPr>
            <w:tcW w:w="6940" w:type="dxa"/>
            <w:shd w:val="clear" w:color="auto" w:fill="auto"/>
          </w:tcPr>
          <w:p w14:paraId="31A8E506" w14:textId="0D7793AA" w:rsidR="009125AD" w:rsidRPr="00FD0142" w:rsidRDefault="009125AD" w:rsidP="003146EA">
            <w:pPr>
              <w:spacing w:line="240" w:lineRule="atLeast"/>
              <w:jc w:val="both"/>
              <w:rPr>
                <w:rFonts w:cstheme="minorHAnsi"/>
                <w:bCs/>
              </w:rPr>
            </w:pPr>
            <w:r w:rsidRPr="00FD0142">
              <w:rPr>
                <w:rFonts w:cstheme="minorHAnsi"/>
              </w:rPr>
              <w:t xml:space="preserve">Az adatkezelésre a </w:t>
            </w:r>
            <w:r w:rsidRPr="00FD0142">
              <w:rPr>
                <w:rFonts w:cstheme="minorHAnsi"/>
                <w:b/>
                <w:bCs/>
              </w:rPr>
              <w:t xml:space="preserve">GDPR 6. cikk (1) </w:t>
            </w:r>
            <w:r w:rsidR="00A65AEB">
              <w:rPr>
                <w:rFonts w:cstheme="minorHAnsi"/>
                <w:b/>
                <w:bCs/>
              </w:rPr>
              <w:t>c</w:t>
            </w:r>
            <w:r w:rsidRPr="00FD0142">
              <w:rPr>
                <w:rFonts w:cstheme="minorHAnsi"/>
                <w:b/>
                <w:bCs/>
              </w:rPr>
              <w:t>)</w:t>
            </w:r>
            <w:r w:rsidR="00A65AEB">
              <w:rPr>
                <w:rFonts w:cstheme="minorHAnsi"/>
                <w:b/>
                <w:bCs/>
              </w:rPr>
              <w:t xml:space="preserve"> </w:t>
            </w:r>
            <w:r w:rsidRPr="00FD0142">
              <w:rPr>
                <w:rFonts w:cstheme="minorHAnsi"/>
                <w:bCs/>
              </w:rPr>
              <w:t>pontja szerinti jogalapon kerül sor, azaz, a</w:t>
            </w:r>
            <w:r w:rsidR="00B2262B">
              <w:rPr>
                <w:rFonts w:cstheme="minorHAnsi"/>
                <w:bCs/>
              </w:rPr>
              <w:t xml:space="preserve"> Társaságra vonatkozó jogi kötelezettség teljesítése érdekében a </w:t>
            </w:r>
            <w:r w:rsidR="00B2262B" w:rsidRPr="0066684D">
              <w:rPr>
                <w:rFonts w:cstheme="minorHAnsi"/>
                <w:b/>
              </w:rPr>
              <w:t>Sporttörvény 72</w:t>
            </w:r>
            <w:r w:rsidR="00C7458D" w:rsidRPr="0066684D">
              <w:rPr>
                <w:rFonts w:cstheme="minorHAnsi"/>
                <w:b/>
              </w:rPr>
              <w:t>/B. § (2)</w:t>
            </w:r>
            <w:r w:rsidR="00C7458D">
              <w:rPr>
                <w:rFonts w:cstheme="minorHAnsi"/>
                <w:bCs/>
              </w:rPr>
              <w:t xml:space="preserve"> bekezdése alapján</w:t>
            </w:r>
            <w:r w:rsidRPr="00FD0142">
              <w:rPr>
                <w:rFonts w:cstheme="minorHAnsi"/>
                <w:bCs/>
              </w:rPr>
              <w:t>.</w:t>
            </w:r>
          </w:p>
        </w:tc>
      </w:tr>
      <w:tr w:rsidR="00663A2E" w:rsidRPr="00FD0142" w14:paraId="70CAD55B" w14:textId="77777777" w:rsidTr="00C90F05">
        <w:tc>
          <w:tcPr>
            <w:tcW w:w="2122" w:type="dxa"/>
            <w:shd w:val="clear" w:color="auto" w:fill="auto"/>
          </w:tcPr>
          <w:p w14:paraId="358B1109" w14:textId="77777777" w:rsidR="00663A2E" w:rsidRPr="00FD0142" w:rsidRDefault="00663A2E" w:rsidP="003146EA">
            <w:pPr>
              <w:spacing w:line="240" w:lineRule="atLeast"/>
              <w:jc w:val="both"/>
              <w:rPr>
                <w:rFonts w:cstheme="minorHAnsi"/>
                <w:b/>
                <w:bCs/>
              </w:rPr>
            </w:pPr>
          </w:p>
        </w:tc>
        <w:tc>
          <w:tcPr>
            <w:tcW w:w="6940" w:type="dxa"/>
            <w:shd w:val="clear" w:color="auto" w:fill="auto"/>
          </w:tcPr>
          <w:p w14:paraId="33196880" w14:textId="77777777" w:rsidR="00663A2E" w:rsidRPr="00FD0142" w:rsidRDefault="00663A2E" w:rsidP="003146EA">
            <w:pPr>
              <w:spacing w:line="240" w:lineRule="atLeast"/>
              <w:jc w:val="both"/>
              <w:rPr>
                <w:rFonts w:cstheme="minorHAnsi"/>
                <w:b/>
                <w:bCs/>
              </w:rPr>
            </w:pPr>
          </w:p>
        </w:tc>
      </w:tr>
      <w:tr w:rsidR="00663A2E" w:rsidRPr="00FD0142" w14:paraId="2151DF20" w14:textId="77777777" w:rsidTr="00C90F05">
        <w:tc>
          <w:tcPr>
            <w:tcW w:w="2122" w:type="dxa"/>
            <w:shd w:val="clear" w:color="auto" w:fill="92D050"/>
          </w:tcPr>
          <w:p w14:paraId="12ABABC1" w14:textId="0B51F5EF" w:rsidR="00663A2E" w:rsidRPr="00FD0142" w:rsidRDefault="00663A2E" w:rsidP="003146EA">
            <w:pPr>
              <w:spacing w:line="240" w:lineRule="atLeast"/>
              <w:jc w:val="both"/>
              <w:rPr>
                <w:rFonts w:cstheme="minorHAnsi"/>
                <w:b/>
                <w:bCs/>
              </w:rPr>
            </w:pPr>
            <w:r w:rsidRPr="00FD0142">
              <w:rPr>
                <w:rFonts w:cstheme="minorHAnsi"/>
                <w:b/>
                <w:bCs/>
              </w:rPr>
              <w:t>Az adatkezelés időtartama:</w:t>
            </w:r>
          </w:p>
        </w:tc>
        <w:tc>
          <w:tcPr>
            <w:tcW w:w="6940" w:type="dxa"/>
            <w:shd w:val="clear" w:color="auto" w:fill="auto"/>
          </w:tcPr>
          <w:p w14:paraId="5EE8BAC4" w14:textId="49C624F1" w:rsidR="00663A2E" w:rsidRPr="00FD0142" w:rsidRDefault="008C15C7" w:rsidP="003146EA">
            <w:pPr>
              <w:spacing w:line="240" w:lineRule="atLeast"/>
              <w:jc w:val="both"/>
              <w:rPr>
                <w:rFonts w:cstheme="minorHAnsi"/>
              </w:rPr>
            </w:pPr>
            <w:r w:rsidRPr="005E267F">
              <w:t>A</w:t>
            </w:r>
            <w:r w:rsidR="007C3497">
              <w:t xml:space="preserve"> </w:t>
            </w:r>
            <w:r w:rsidR="005E267F">
              <w:t>belépő</w:t>
            </w:r>
            <w:r w:rsidR="00CA74D9" w:rsidRPr="005E267F">
              <w:t>jegy</w:t>
            </w:r>
            <w:r w:rsidR="00B33D4C">
              <w:t>- és bérlet</w:t>
            </w:r>
            <w:r w:rsidR="00CA74D9" w:rsidRPr="005E267F">
              <w:t xml:space="preserve">vásárlás során rögzített adatokat a </w:t>
            </w:r>
            <w:r w:rsidR="00FE0DC8">
              <w:t>Társaság</w:t>
            </w:r>
            <w:r w:rsidR="00CA74D9" w:rsidRPr="005E267F">
              <w:t xml:space="preserve"> a </w:t>
            </w:r>
            <w:r w:rsidR="00BE704E">
              <w:t xml:space="preserve">jegy vagy bérlet </w:t>
            </w:r>
            <w:r w:rsidR="007C1BC2">
              <w:t xml:space="preserve">érvényességének </w:t>
            </w:r>
            <w:r w:rsidR="00BE704E">
              <w:t>lejártát</w:t>
            </w:r>
            <w:r w:rsidR="00CA74D9" w:rsidRPr="005E267F">
              <w:t xml:space="preserve"> követő </w:t>
            </w:r>
            <w:r w:rsidR="00136048">
              <w:t xml:space="preserve">3 munkanapig </w:t>
            </w:r>
            <w:r w:rsidR="00CA74D9" w:rsidRPr="005E267F">
              <w:t>tárolja</w:t>
            </w:r>
            <w:r w:rsidR="00BE704E">
              <w:t xml:space="preserve"> </w:t>
            </w:r>
            <w:r w:rsidR="00872A32">
              <w:t xml:space="preserve">a </w:t>
            </w:r>
            <w:r w:rsidR="00872A32" w:rsidRPr="002D6973">
              <w:rPr>
                <w:b/>
                <w:bCs/>
              </w:rPr>
              <w:t>Sporttörvény</w:t>
            </w:r>
            <w:r w:rsidR="00872A32">
              <w:t xml:space="preserve"> </w:t>
            </w:r>
            <w:r w:rsidR="003C0BE9" w:rsidRPr="002D6973">
              <w:rPr>
                <w:b/>
                <w:bCs/>
              </w:rPr>
              <w:t>72</w:t>
            </w:r>
            <w:r w:rsidR="002D6973">
              <w:rPr>
                <w:b/>
                <w:bCs/>
              </w:rPr>
              <w:t>/B</w:t>
            </w:r>
            <w:r w:rsidR="003C0BE9" w:rsidRPr="002D6973">
              <w:rPr>
                <w:b/>
                <w:bCs/>
              </w:rPr>
              <w:t xml:space="preserve">. § </w:t>
            </w:r>
            <w:r w:rsidR="00320AF6" w:rsidRPr="002D6973">
              <w:rPr>
                <w:b/>
                <w:bCs/>
              </w:rPr>
              <w:t>(2)</w:t>
            </w:r>
            <w:r w:rsidR="00320AF6">
              <w:t xml:space="preserve"> bekezdés alapján</w:t>
            </w:r>
            <w:r w:rsidR="00CA74D9" w:rsidRPr="005E267F">
              <w:t>.</w:t>
            </w:r>
          </w:p>
        </w:tc>
      </w:tr>
      <w:tr w:rsidR="00663A2E" w:rsidRPr="00FD0142" w14:paraId="355BC128" w14:textId="77777777" w:rsidTr="00D00F9F">
        <w:tc>
          <w:tcPr>
            <w:tcW w:w="2122" w:type="dxa"/>
          </w:tcPr>
          <w:p w14:paraId="5CE99402" w14:textId="77777777" w:rsidR="00663A2E" w:rsidRPr="00FD0142" w:rsidRDefault="00663A2E" w:rsidP="003146EA">
            <w:pPr>
              <w:spacing w:line="240" w:lineRule="atLeast"/>
              <w:rPr>
                <w:rFonts w:cstheme="minorHAnsi"/>
                <w:b/>
                <w:bCs/>
              </w:rPr>
            </w:pPr>
          </w:p>
        </w:tc>
        <w:tc>
          <w:tcPr>
            <w:tcW w:w="6940" w:type="dxa"/>
          </w:tcPr>
          <w:p w14:paraId="07DFF236" w14:textId="38D5742E" w:rsidR="00663A2E" w:rsidRPr="00FD0142" w:rsidRDefault="00663A2E" w:rsidP="003146EA">
            <w:pPr>
              <w:spacing w:line="240" w:lineRule="atLeast"/>
              <w:jc w:val="both"/>
              <w:rPr>
                <w:rFonts w:cstheme="minorHAnsi"/>
              </w:rPr>
            </w:pPr>
          </w:p>
        </w:tc>
      </w:tr>
      <w:tr w:rsidR="00663A2E" w:rsidRPr="00FD0142" w14:paraId="02701076" w14:textId="77777777" w:rsidTr="006C771C">
        <w:tc>
          <w:tcPr>
            <w:tcW w:w="2122" w:type="dxa"/>
            <w:shd w:val="clear" w:color="auto" w:fill="92D050"/>
          </w:tcPr>
          <w:p w14:paraId="303741B3" w14:textId="3CE3076B" w:rsidR="00663A2E" w:rsidRPr="00FD0142" w:rsidRDefault="00663A2E" w:rsidP="003146EA">
            <w:pPr>
              <w:spacing w:line="240" w:lineRule="atLeast"/>
              <w:jc w:val="both"/>
              <w:rPr>
                <w:rFonts w:cstheme="minorHAnsi"/>
                <w:b/>
              </w:rPr>
            </w:pPr>
            <w:r w:rsidRPr="00FD0142">
              <w:rPr>
                <w:rFonts w:cstheme="minorHAnsi"/>
                <w:b/>
              </w:rPr>
              <w:t>Az Érintett jogai:</w:t>
            </w:r>
          </w:p>
        </w:tc>
        <w:tc>
          <w:tcPr>
            <w:tcW w:w="6940" w:type="dxa"/>
          </w:tcPr>
          <w:p w14:paraId="52E05029" w14:textId="1CEBD146" w:rsidR="00663A2E" w:rsidRPr="00FD0142" w:rsidRDefault="00663A2E" w:rsidP="003146EA">
            <w:pPr>
              <w:spacing w:line="240" w:lineRule="atLeast"/>
              <w:jc w:val="both"/>
              <w:rPr>
                <w:rFonts w:cstheme="minorHAnsi"/>
              </w:rPr>
            </w:pPr>
            <w:r w:rsidRPr="00FD0142">
              <w:rPr>
                <w:rFonts w:cstheme="minorHAnsi"/>
              </w:rPr>
              <w:t xml:space="preserve">A </w:t>
            </w:r>
            <w:r w:rsidR="00947564" w:rsidRPr="00FD0142">
              <w:rPr>
                <w:rFonts w:cstheme="minorHAnsi"/>
              </w:rPr>
              <w:t xml:space="preserve">jelen </w:t>
            </w:r>
            <w:r w:rsidRPr="00FD0142">
              <w:rPr>
                <w:rFonts w:cstheme="minorHAnsi"/>
              </w:rPr>
              <w:t>Tájékoztató III. fejezete szerinti jogok</w:t>
            </w:r>
            <w:r w:rsidR="001D7463">
              <w:rPr>
                <w:rFonts w:cstheme="minorHAnsi"/>
              </w:rPr>
              <w:t>, azzal</w:t>
            </w:r>
            <w:r w:rsidR="006459B5">
              <w:rPr>
                <w:rFonts w:cstheme="minorHAnsi"/>
              </w:rPr>
              <w:t>,</w:t>
            </w:r>
            <w:r w:rsidR="001D7463">
              <w:rPr>
                <w:rFonts w:cstheme="minorHAnsi"/>
              </w:rPr>
              <w:t xml:space="preserve"> hogy a jogi kötelezettség teljesítése jogalapra tekintettel az Érintettet nem illeti meg az adat</w:t>
            </w:r>
            <w:r w:rsidR="006459B5">
              <w:rPr>
                <w:rFonts w:cstheme="minorHAnsi"/>
              </w:rPr>
              <w:t>hordozhatósághoz, törléshez és tiltakozáshoz való jog.</w:t>
            </w:r>
          </w:p>
        </w:tc>
      </w:tr>
      <w:tr w:rsidR="00663A2E" w:rsidRPr="00FD0142" w14:paraId="2EAFB0F1" w14:textId="77777777" w:rsidTr="00D00F9F">
        <w:tc>
          <w:tcPr>
            <w:tcW w:w="2122" w:type="dxa"/>
            <w:shd w:val="clear" w:color="auto" w:fill="auto"/>
          </w:tcPr>
          <w:p w14:paraId="203430FF" w14:textId="014413E9" w:rsidR="00663A2E" w:rsidRPr="00FD0142" w:rsidRDefault="00663A2E" w:rsidP="003146EA">
            <w:pPr>
              <w:spacing w:line="240" w:lineRule="atLeast"/>
              <w:rPr>
                <w:rFonts w:cstheme="minorHAnsi"/>
                <w:b/>
                <w:bCs/>
              </w:rPr>
            </w:pPr>
          </w:p>
        </w:tc>
        <w:tc>
          <w:tcPr>
            <w:tcW w:w="6940" w:type="dxa"/>
            <w:shd w:val="clear" w:color="auto" w:fill="auto"/>
          </w:tcPr>
          <w:p w14:paraId="0D486DF9" w14:textId="344DED6C" w:rsidR="00663A2E" w:rsidRPr="00FD0142" w:rsidRDefault="00663A2E" w:rsidP="003146EA">
            <w:pPr>
              <w:pStyle w:val="Listaszerbekezds"/>
              <w:spacing w:line="240" w:lineRule="atLeast"/>
              <w:ind w:left="0"/>
              <w:jc w:val="both"/>
              <w:rPr>
                <w:rFonts w:cstheme="minorHAnsi"/>
                <w:b/>
              </w:rPr>
            </w:pPr>
          </w:p>
        </w:tc>
      </w:tr>
      <w:tr w:rsidR="00663A2E" w:rsidRPr="00FD0142" w14:paraId="6FCAAA67" w14:textId="77777777" w:rsidTr="006C771C">
        <w:tc>
          <w:tcPr>
            <w:tcW w:w="2122" w:type="dxa"/>
            <w:shd w:val="clear" w:color="auto" w:fill="92D050"/>
          </w:tcPr>
          <w:p w14:paraId="2523CBF8" w14:textId="0F7FC8FB" w:rsidR="00663A2E" w:rsidRPr="00FD0142" w:rsidRDefault="00663A2E" w:rsidP="003146EA">
            <w:pPr>
              <w:spacing w:line="240" w:lineRule="atLeast"/>
              <w:rPr>
                <w:rFonts w:cstheme="minorHAnsi"/>
                <w:b/>
                <w:bCs/>
              </w:rPr>
            </w:pPr>
            <w:r w:rsidRPr="00FD0142">
              <w:rPr>
                <w:rFonts w:cstheme="minorHAnsi"/>
                <w:b/>
                <w:bCs/>
              </w:rPr>
              <w:t>Az Érintett jogainak érvényesítése:</w:t>
            </w:r>
          </w:p>
        </w:tc>
        <w:tc>
          <w:tcPr>
            <w:tcW w:w="6940" w:type="dxa"/>
            <w:shd w:val="clear" w:color="auto" w:fill="auto"/>
          </w:tcPr>
          <w:p w14:paraId="6954A855" w14:textId="6FE65DB0" w:rsidR="00663A2E" w:rsidRPr="00FD0142" w:rsidRDefault="00663A2E" w:rsidP="003146EA">
            <w:pPr>
              <w:pStyle w:val="Listaszerbekezds"/>
              <w:spacing w:line="240" w:lineRule="atLeast"/>
              <w:ind w:left="0"/>
              <w:jc w:val="both"/>
              <w:rPr>
                <w:rFonts w:cstheme="minorHAnsi"/>
                <w:b/>
              </w:rPr>
            </w:pPr>
            <w:r w:rsidRPr="00FD0142">
              <w:rPr>
                <w:rFonts w:cstheme="minorHAnsi"/>
              </w:rPr>
              <w:t xml:space="preserve">A </w:t>
            </w:r>
            <w:r w:rsidR="00947564" w:rsidRPr="00FD0142">
              <w:rPr>
                <w:rFonts w:cstheme="minorHAnsi"/>
              </w:rPr>
              <w:t xml:space="preserve">jelen </w:t>
            </w:r>
            <w:r w:rsidRPr="00FD0142">
              <w:rPr>
                <w:rFonts w:cstheme="minorHAnsi"/>
              </w:rPr>
              <w:t>Tájékoztató IV. fejezete szerint.</w:t>
            </w:r>
          </w:p>
        </w:tc>
      </w:tr>
    </w:tbl>
    <w:p w14:paraId="2DADA5C2" w14:textId="67DE6160" w:rsidR="00F72414" w:rsidRDefault="00F72414" w:rsidP="003146EA">
      <w:pPr>
        <w:spacing w:line="240" w:lineRule="atLeast"/>
        <w:rPr>
          <w:rFonts w:cstheme="minorHAnsi"/>
        </w:rPr>
      </w:pPr>
    </w:p>
    <w:p w14:paraId="7609AAFF" w14:textId="77777777" w:rsidR="00BC3E63" w:rsidRPr="00EC3B93" w:rsidRDefault="00B73161" w:rsidP="003146EA">
      <w:pPr>
        <w:spacing w:line="240" w:lineRule="atLeast"/>
        <w:ind w:left="426" w:hanging="426"/>
        <w:rPr>
          <w:rFonts w:cstheme="minorHAnsi"/>
          <w:b/>
        </w:rPr>
      </w:pPr>
      <w:r>
        <w:rPr>
          <w:rFonts w:cstheme="minorHAnsi"/>
          <w:b/>
        </w:rPr>
        <w:t>2</w:t>
      </w:r>
      <w:r w:rsidRPr="00EC3B93">
        <w:rPr>
          <w:rFonts w:cstheme="minorHAnsi"/>
          <w:b/>
        </w:rPr>
        <w:t>.</w:t>
      </w:r>
      <w:r w:rsidRPr="00EC3B93">
        <w:rPr>
          <w:rFonts w:cstheme="minorHAnsi"/>
          <w:b/>
        </w:rPr>
        <w:tab/>
      </w:r>
      <w:r w:rsidR="00BC3E63">
        <w:rPr>
          <w:rFonts w:cstheme="minorHAnsi"/>
          <w:b/>
        </w:rPr>
        <w:t>SZÁMLÁZÁSI CÉLÚ ADATKEZELÉS</w:t>
      </w:r>
    </w:p>
    <w:p w14:paraId="36081D16" w14:textId="11EE1789" w:rsidR="00B73161" w:rsidRDefault="00B73161" w:rsidP="003146EA">
      <w:pPr>
        <w:spacing w:line="240" w:lineRule="atLeast"/>
        <w:ind w:left="426" w:hanging="426"/>
        <w:rPr>
          <w:rFonts w:cstheme="minorHAnsi"/>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B73161" w:rsidRPr="00865A2B" w14:paraId="640D830F" w14:textId="77777777" w:rsidTr="00EC6163">
        <w:trPr>
          <w:trHeight w:val="270"/>
        </w:trPr>
        <w:tc>
          <w:tcPr>
            <w:tcW w:w="2122" w:type="dxa"/>
            <w:shd w:val="clear" w:color="auto" w:fill="F2F2F2" w:themeFill="background1" w:themeFillShade="F2"/>
          </w:tcPr>
          <w:p w14:paraId="7050938E" w14:textId="77777777" w:rsidR="00B73161" w:rsidRPr="00AB52A2" w:rsidRDefault="00B73161" w:rsidP="003146EA">
            <w:pPr>
              <w:spacing w:line="240" w:lineRule="atLeast"/>
              <w:jc w:val="both"/>
              <w:rPr>
                <w:b/>
                <w:bCs/>
              </w:rPr>
            </w:pPr>
            <w:r>
              <w:rPr>
                <w:b/>
                <w:bCs/>
              </w:rPr>
              <w:t>Adatkezelési műveletek:</w:t>
            </w:r>
          </w:p>
        </w:tc>
        <w:tc>
          <w:tcPr>
            <w:tcW w:w="6940" w:type="dxa"/>
          </w:tcPr>
          <w:p w14:paraId="5E39A220" w14:textId="526E7876" w:rsidR="00B73161" w:rsidRPr="00865A2B" w:rsidRDefault="00B73161" w:rsidP="003146EA">
            <w:pPr>
              <w:spacing w:line="240" w:lineRule="atLeast"/>
              <w:jc w:val="both"/>
              <w:rPr>
                <w:rFonts w:ascii="Calibri" w:hAnsi="Calibri" w:cs="Calibri"/>
              </w:rPr>
            </w:pPr>
            <w:r>
              <w:rPr>
                <w:rFonts w:ascii="Calibri" w:hAnsi="Calibri" w:cs="Calibri"/>
              </w:rPr>
              <w:t xml:space="preserve">A Társaság </w:t>
            </w:r>
            <w:r w:rsidR="002A499D">
              <w:rPr>
                <w:rFonts w:ascii="Calibri" w:hAnsi="Calibri" w:cs="Calibri"/>
              </w:rPr>
              <w:t>az értékesített belépőjegyről/bérletről a</w:t>
            </w:r>
            <w:r w:rsidR="000C3128">
              <w:rPr>
                <w:rFonts w:ascii="Calibri" w:hAnsi="Calibri" w:cs="Calibri"/>
              </w:rPr>
              <w:t xml:space="preserve"> vásárló, mint Érintett részére számlát állít ki, mel</w:t>
            </w:r>
            <w:r w:rsidR="00483928">
              <w:rPr>
                <w:rFonts w:ascii="Calibri" w:hAnsi="Calibri" w:cs="Calibri"/>
              </w:rPr>
              <w:t>l</w:t>
            </w:r>
            <w:r w:rsidR="000C3128">
              <w:rPr>
                <w:rFonts w:ascii="Calibri" w:hAnsi="Calibri" w:cs="Calibri"/>
              </w:rPr>
              <w:t>y</w:t>
            </w:r>
            <w:r w:rsidR="00483928">
              <w:rPr>
                <w:rFonts w:ascii="Calibri" w:hAnsi="Calibri" w:cs="Calibri"/>
              </w:rPr>
              <w:t>el</w:t>
            </w:r>
            <w:r w:rsidR="000C3128">
              <w:rPr>
                <w:rFonts w:ascii="Calibri" w:hAnsi="Calibri" w:cs="Calibri"/>
              </w:rPr>
              <w:t xml:space="preserve"> </w:t>
            </w:r>
            <w:r>
              <w:rPr>
                <w:rFonts w:ascii="Calibri" w:hAnsi="Calibri" w:cs="Calibri"/>
              </w:rPr>
              <w:t>adatkezelést valósít meg.</w:t>
            </w:r>
          </w:p>
        </w:tc>
      </w:tr>
      <w:tr w:rsidR="00B73161" w:rsidRPr="00AB52A2" w14:paraId="1769BABC" w14:textId="77777777" w:rsidTr="00EC6163">
        <w:trPr>
          <w:trHeight w:val="270"/>
        </w:trPr>
        <w:tc>
          <w:tcPr>
            <w:tcW w:w="2122" w:type="dxa"/>
            <w:shd w:val="clear" w:color="auto" w:fill="auto"/>
          </w:tcPr>
          <w:p w14:paraId="7569C3B1" w14:textId="77777777" w:rsidR="00B73161" w:rsidRPr="00AB52A2" w:rsidRDefault="00B73161" w:rsidP="003146EA">
            <w:pPr>
              <w:spacing w:line="240" w:lineRule="atLeast"/>
              <w:jc w:val="both"/>
              <w:rPr>
                <w:b/>
                <w:bCs/>
              </w:rPr>
            </w:pPr>
          </w:p>
        </w:tc>
        <w:tc>
          <w:tcPr>
            <w:tcW w:w="6940" w:type="dxa"/>
            <w:shd w:val="clear" w:color="auto" w:fill="auto"/>
          </w:tcPr>
          <w:p w14:paraId="7585570E" w14:textId="77777777" w:rsidR="00B73161" w:rsidRPr="00AB52A2" w:rsidRDefault="00B73161" w:rsidP="003146EA">
            <w:pPr>
              <w:spacing w:line="240" w:lineRule="atLeast"/>
              <w:jc w:val="both"/>
            </w:pPr>
          </w:p>
        </w:tc>
      </w:tr>
      <w:tr w:rsidR="00B73161" w:rsidRPr="000953E3" w14:paraId="0634A657" w14:textId="77777777" w:rsidTr="00B47CD0">
        <w:trPr>
          <w:trHeight w:val="270"/>
        </w:trPr>
        <w:tc>
          <w:tcPr>
            <w:tcW w:w="2122" w:type="dxa"/>
            <w:shd w:val="clear" w:color="auto" w:fill="F2F2F2" w:themeFill="background1" w:themeFillShade="F2"/>
          </w:tcPr>
          <w:p w14:paraId="1EF8B415" w14:textId="70A31589" w:rsidR="00B73161" w:rsidRPr="00AB52A2" w:rsidRDefault="00742F42" w:rsidP="003146EA">
            <w:pPr>
              <w:spacing w:line="240" w:lineRule="atLeast"/>
              <w:jc w:val="both"/>
              <w:rPr>
                <w:b/>
                <w:bCs/>
              </w:rPr>
            </w:pPr>
            <w:r>
              <w:rPr>
                <w:b/>
                <w:bCs/>
              </w:rPr>
              <w:t>A kezelt személyes adatok köre:</w:t>
            </w:r>
          </w:p>
        </w:tc>
        <w:tc>
          <w:tcPr>
            <w:tcW w:w="6940" w:type="dxa"/>
            <w:shd w:val="clear" w:color="auto" w:fill="auto"/>
          </w:tcPr>
          <w:p w14:paraId="46214A85" w14:textId="77777777" w:rsidR="00B73161" w:rsidRPr="000953E3" w:rsidRDefault="00B73161" w:rsidP="003146EA">
            <w:pPr>
              <w:spacing w:line="240" w:lineRule="atLeast"/>
              <w:jc w:val="both"/>
              <w:rPr>
                <w:rFonts w:ascii="Calibri" w:hAnsi="Calibri" w:cs="Calibri"/>
              </w:rPr>
            </w:pPr>
            <w:r w:rsidRPr="007839D9">
              <w:rPr>
                <w:rFonts w:ascii="Calibri" w:hAnsi="Calibri" w:cs="Calibri"/>
              </w:rPr>
              <w:t>A számvitelről szóló 2000. évi C. törvény 167.§-a alapján:</w:t>
            </w:r>
          </w:p>
        </w:tc>
      </w:tr>
      <w:tr w:rsidR="00B73161" w:rsidRPr="00AB52A2" w14:paraId="10E7D40B" w14:textId="77777777" w:rsidTr="00EC6163">
        <w:trPr>
          <w:trHeight w:val="270"/>
        </w:trPr>
        <w:tc>
          <w:tcPr>
            <w:tcW w:w="2122" w:type="dxa"/>
            <w:shd w:val="clear" w:color="auto" w:fill="auto"/>
          </w:tcPr>
          <w:p w14:paraId="2CDDF8CD" w14:textId="77777777" w:rsidR="00B73161" w:rsidRPr="00AB52A2" w:rsidRDefault="00B73161" w:rsidP="003146EA">
            <w:pPr>
              <w:spacing w:line="240" w:lineRule="atLeast"/>
              <w:jc w:val="both"/>
              <w:rPr>
                <w:b/>
                <w:bCs/>
              </w:rPr>
            </w:pPr>
          </w:p>
        </w:tc>
        <w:tc>
          <w:tcPr>
            <w:tcW w:w="6940" w:type="dxa"/>
            <w:shd w:val="clear" w:color="auto" w:fill="auto"/>
          </w:tcPr>
          <w:p w14:paraId="5A9E95DB" w14:textId="77777777" w:rsidR="00B73161" w:rsidRPr="00AB52A2" w:rsidRDefault="00B73161" w:rsidP="003146EA">
            <w:pPr>
              <w:spacing w:line="240" w:lineRule="atLeast"/>
              <w:ind w:left="1027" w:hanging="283"/>
              <w:jc w:val="both"/>
            </w:pPr>
            <w:r w:rsidRPr="00A51A0C">
              <w:rPr>
                <w:bCs/>
              </w:rPr>
              <w:t>1.</w:t>
            </w:r>
            <w:r>
              <w:rPr>
                <w:bCs/>
              </w:rPr>
              <w:tab/>
            </w:r>
            <w:r w:rsidRPr="00A51A0C">
              <w:rPr>
                <w:bCs/>
              </w:rPr>
              <w:t>név</w:t>
            </w:r>
          </w:p>
        </w:tc>
      </w:tr>
      <w:tr w:rsidR="00B73161" w:rsidRPr="00AB52A2" w14:paraId="52DDDE46" w14:textId="77777777" w:rsidTr="00EC6163">
        <w:trPr>
          <w:trHeight w:val="270"/>
        </w:trPr>
        <w:tc>
          <w:tcPr>
            <w:tcW w:w="2122" w:type="dxa"/>
            <w:shd w:val="clear" w:color="auto" w:fill="auto"/>
          </w:tcPr>
          <w:p w14:paraId="28BE6989" w14:textId="77777777" w:rsidR="00B73161" w:rsidRPr="00AB52A2" w:rsidRDefault="00B73161" w:rsidP="003146EA">
            <w:pPr>
              <w:spacing w:line="240" w:lineRule="atLeast"/>
              <w:jc w:val="both"/>
              <w:rPr>
                <w:b/>
                <w:bCs/>
              </w:rPr>
            </w:pPr>
          </w:p>
        </w:tc>
        <w:tc>
          <w:tcPr>
            <w:tcW w:w="6940" w:type="dxa"/>
            <w:shd w:val="clear" w:color="auto" w:fill="auto"/>
          </w:tcPr>
          <w:p w14:paraId="2BE387CF" w14:textId="77777777" w:rsidR="00B73161" w:rsidRPr="00AB52A2" w:rsidRDefault="00B73161" w:rsidP="003146EA">
            <w:pPr>
              <w:spacing w:line="240" w:lineRule="atLeast"/>
              <w:ind w:left="1027" w:hanging="283"/>
              <w:jc w:val="both"/>
              <w:rPr>
                <w:bCs/>
              </w:rPr>
            </w:pPr>
            <w:r>
              <w:t>2.</w:t>
            </w:r>
            <w:r>
              <w:tab/>
              <w:t>lakcím</w:t>
            </w:r>
          </w:p>
        </w:tc>
      </w:tr>
      <w:tr w:rsidR="00B73161" w:rsidRPr="00AB52A2" w14:paraId="2BCB6DF6" w14:textId="77777777" w:rsidTr="00EC6163">
        <w:trPr>
          <w:trHeight w:val="270"/>
        </w:trPr>
        <w:tc>
          <w:tcPr>
            <w:tcW w:w="2122" w:type="dxa"/>
            <w:shd w:val="clear" w:color="auto" w:fill="auto"/>
          </w:tcPr>
          <w:p w14:paraId="24A5079C" w14:textId="77777777" w:rsidR="00B73161" w:rsidRPr="00AB52A2" w:rsidRDefault="00B73161" w:rsidP="003146EA">
            <w:pPr>
              <w:spacing w:line="240" w:lineRule="atLeast"/>
              <w:jc w:val="both"/>
              <w:rPr>
                <w:b/>
                <w:bCs/>
              </w:rPr>
            </w:pPr>
          </w:p>
        </w:tc>
        <w:tc>
          <w:tcPr>
            <w:tcW w:w="6940" w:type="dxa"/>
            <w:shd w:val="clear" w:color="auto" w:fill="auto"/>
          </w:tcPr>
          <w:p w14:paraId="6A21BFE4" w14:textId="77777777" w:rsidR="00B73161" w:rsidRPr="00AB52A2" w:rsidRDefault="00B73161" w:rsidP="003146EA">
            <w:pPr>
              <w:spacing w:line="240" w:lineRule="atLeast"/>
              <w:jc w:val="both"/>
              <w:rPr>
                <w:bCs/>
              </w:rPr>
            </w:pPr>
          </w:p>
        </w:tc>
      </w:tr>
      <w:tr w:rsidR="00B73161" w:rsidRPr="00AB52A2" w14:paraId="251F2AF9" w14:textId="77777777" w:rsidTr="00EC6163">
        <w:trPr>
          <w:trHeight w:val="270"/>
        </w:trPr>
        <w:tc>
          <w:tcPr>
            <w:tcW w:w="2122" w:type="dxa"/>
            <w:shd w:val="clear" w:color="auto" w:fill="F2F2F2" w:themeFill="background1" w:themeFillShade="F2"/>
          </w:tcPr>
          <w:p w14:paraId="364651EE" w14:textId="77777777" w:rsidR="00B73161" w:rsidRPr="00AB52A2" w:rsidRDefault="00B73161" w:rsidP="003146EA">
            <w:pPr>
              <w:spacing w:line="240" w:lineRule="atLeast"/>
              <w:jc w:val="both"/>
              <w:rPr>
                <w:b/>
                <w:bCs/>
              </w:rPr>
            </w:pPr>
            <w:r w:rsidRPr="00AB52A2">
              <w:rPr>
                <w:b/>
                <w:bCs/>
              </w:rPr>
              <w:t>Az adatkezelés célja:</w:t>
            </w:r>
          </w:p>
        </w:tc>
        <w:tc>
          <w:tcPr>
            <w:tcW w:w="6940" w:type="dxa"/>
            <w:shd w:val="clear" w:color="auto" w:fill="auto"/>
          </w:tcPr>
          <w:p w14:paraId="42C1EFF4" w14:textId="7C7D07EE" w:rsidR="00B73161" w:rsidRPr="00AB52A2" w:rsidRDefault="00B73161" w:rsidP="003146EA">
            <w:pPr>
              <w:spacing w:line="240" w:lineRule="atLeast"/>
              <w:jc w:val="both"/>
              <w:rPr>
                <w:b/>
              </w:rPr>
            </w:pPr>
            <w:r w:rsidRPr="007839D9">
              <w:rPr>
                <w:rFonts w:ascii="Calibri" w:hAnsi="Calibri" w:cs="Calibri"/>
              </w:rPr>
              <w:t xml:space="preserve">Számla kiállítása, </w:t>
            </w:r>
            <w:r>
              <w:rPr>
                <w:rFonts w:ascii="Calibri" w:hAnsi="Calibri" w:cs="Calibri"/>
              </w:rPr>
              <w:t xml:space="preserve">annak </w:t>
            </w:r>
            <w:r w:rsidRPr="007839D9">
              <w:rPr>
                <w:rFonts w:ascii="Calibri" w:hAnsi="Calibri" w:cs="Calibri"/>
              </w:rPr>
              <w:t xml:space="preserve">megőrzése, </w:t>
            </w:r>
            <w:r w:rsidR="00B47CD0">
              <w:rPr>
                <w:rFonts w:ascii="Calibri" w:hAnsi="Calibri" w:cs="Calibri"/>
              </w:rPr>
              <w:t xml:space="preserve">a Társaság </w:t>
            </w:r>
            <w:r w:rsidRPr="007839D9">
              <w:rPr>
                <w:rFonts w:ascii="Calibri" w:hAnsi="Calibri" w:cs="Calibri"/>
              </w:rPr>
              <w:t>adó- és számviteli kötelezettsége</w:t>
            </w:r>
            <w:r w:rsidR="00B47CD0">
              <w:rPr>
                <w:rFonts w:ascii="Calibri" w:hAnsi="Calibri" w:cs="Calibri"/>
              </w:rPr>
              <w:t>ine</w:t>
            </w:r>
            <w:r w:rsidRPr="007839D9">
              <w:rPr>
                <w:rFonts w:ascii="Calibri" w:hAnsi="Calibri" w:cs="Calibri"/>
              </w:rPr>
              <w:t>k teljesítése.</w:t>
            </w:r>
          </w:p>
        </w:tc>
      </w:tr>
      <w:tr w:rsidR="00B73161" w:rsidRPr="00AB52A2" w14:paraId="399124EB" w14:textId="77777777" w:rsidTr="00EC6163">
        <w:tc>
          <w:tcPr>
            <w:tcW w:w="2122" w:type="dxa"/>
            <w:shd w:val="clear" w:color="auto" w:fill="auto"/>
          </w:tcPr>
          <w:p w14:paraId="37C0694D" w14:textId="77777777" w:rsidR="00B73161" w:rsidRPr="00AB52A2" w:rsidRDefault="00B73161" w:rsidP="003146EA">
            <w:pPr>
              <w:spacing w:line="240" w:lineRule="atLeast"/>
              <w:jc w:val="both"/>
              <w:rPr>
                <w:b/>
                <w:bCs/>
              </w:rPr>
            </w:pPr>
          </w:p>
        </w:tc>
        <w:tc>
          <w:tcPr>
            <w:tcW w:w="6940" w:type="dxa"/>
            <w:shd w:val="clear" w:color="auto" w:fill="auto"/>
          </w:tcPr>
          <w:p w14:paraId="6B947674" w14:textId="77777777" w:rsidR="00B73161" w:rsidRPr="00AB52A2" w:rsidRDefault="00B73161" w:rsidP="003146EA">
            <w:pPr>
              <w:spacing w:line="240" w:lineRule="atLeast"/>
              <w:jc w:val="both"/>
            </w:pPr>
          </w:p>
        </w:tc>
      </w:tr>
      <w:tr w:rsidR="00B73161" w:rsidRPr="00CA2DB8" w14:paraId="4FFBFCFF" w14:textId="77777777" w:rsidTr="00AF37B9">
        <w:tc>
          <w:tcPr>
            <w:tcW w:w="2122" w:type="dxa"/>
            <w:shd w:val="clear" w:color="auto" w:fill="F2F2F2" w:themeFill="background1" w:themeFillShade="F2"/>
          </w:tcPr>
          <w:p w14:paraId="1042310D" w14:textId="77777777" w:rsidR="00B73161" w:rsidRPr="00AB52A2" w:rsidRDefault="00B73161" w:rsidP="003146EA">
            <w:pPr>
              <w:spacing w:line="240" w:lineRule="atLeast"/>
              <w:jc w:val="both"/>
              <w:rPr>
                <w:b/>
                <w:bCs/>
              </w:rPr>
            </w:pPr>
            <w:r w:rsidRPr="00AB52A2">
              <w:rPr>
                <w:b/>
                <w:bCs/>
              </w:rPr>
              <w:t>Az adatkezelés jogalapja:</w:t>
            </w:r>
          </w:p>
        </w:tc>
        <w:tc>
          <w:tcPr>
            <w:tcW w:w="6940" w:type="dxa"/>
            <w:shd w:val="clear" w:color="auto" w:fill="auto"/>
          </w:tcPr>
          <w:p w14:paraId="566085DB" w14:textId="77777777" w:rsidR="00B73161" w:rsidRPr="00CA2DB8" w:rsidRDefault="00B73161" w:rsidP="003146EA">
            <w:pPr>
              <w:spacing w:line="240" w:lineRule="atLeast"/>
              <w:jc w:val="both"/>
              <w:rPr>
                <w:rFonts w:ascii="Calibri" w:hAnsi="Calibri" w:cs="Calibri"/>
                <w:bCs/>
              </w:rPr>
            </w:pPr>
            <w:r w:rsidRPr="007839D9">
              <w:rPr>
                <w:rFonts w:ascii="Calibri" w:hAnsi="Calibri" w:cs="Calibri"/>
                <w:bCs/>
              </w:rPr>
              <w:t xml:space="preserve">Az adatkezelésre a </w:t>
            </w:r>
            <w:r w:rsidRPr="00CA2DB8">
              <w:rPr>
                <w:rFonts w:ascii="Calibri" w:hAnsi="Calibri" w:cs="Calibri"/>
                <w:b/>
                <w:bCs/>
              </w:rPr>
              <w:t>GDPR 6. cikk (1) bekezdés c)</w:t>
            </w:r>
            <w:r w:rsidRPr="007839D9">
              <w:rPr>
                <w:rFonts w:ascii="Calibri" w:hAnsi="Calibri" w:cs="Calibri"/>
                <w:bCs/>
              </w:rPr>
              <w:t xml:space="preserve"> pontja szerinti jogalapon kerül sor, azaz az adatkezelés a</w:t>
            </w:r>
            <w:r>
              <w:rPr>
                <w:rFonts w:ascii="Calibri" w:hAnsi="Calibri" w:cs="Calibri"/>
                <w:bCs/>
              </w:rPr>
              <w:t xml:space="preserve"> Társaságra</w:t>
            </w:r>
            <w:r w:rsidRPr="007839D9">
              <w:rPr>
                <w:rFonts w:ascii="Calibri" w:hAnsi="Calibri" w:cs="Calibri"/>
                <w:bCs/>
              </w:rPr>
              <w:t xml:space="preserve"> vonatkozó jogi kötelezettség (</w:t>
            </w:r>
            <w:r w:rsidRPr="007839D9">
              <w:rPr>
                <w:rFonts w:ascii="Calibri" w:hAnsi="Calibri" w:cs="Calibri"/>
              </w:rPr>
              <w:t xml:space="preserve">törvényben előírt adó- és számviteli kötelezettségek) </w:t>
            </w:r>
            <w:r w:rsidRPr="007839D9">
              <w:rPr>
                <w:rFonts w:ascii="Calibri" w:hAnsi="Calibri" w:cs="Calibri"/>
                <w:bCs/>
              </w:rPr>
              <w:t>teljesítéséhez szükséges.</w:t>
            </w:r>
          </w:p>
        </w:tc>
      </w:tr>
      <w:tr w:rsidR="00B73161" w:rsidRPr="00AB52A2" w14:paraId="2DBD5B37" w14:textId="77777777" w:rsidTr="00AF37B9">
        <w:tc>
          <w:tcPr>
            <w:tcW w:w="2122" w:type="dxa"/>
            <w:shd w:val="clear" w:color="auto" w:fill="auto"/>
          </w:tcPr>
          <w:p w14:paraId="1125A5B2" w14:textId="77777777" w:rsidR="00B73161" w:rsidRPr="00AB52A2" w:rsidRDefault="00B73161" w:rsidP="003146EA">
            <w:pPr>
              <w:spacing w:line="240" w:lineRule="atLeast"/>
              <w:jc w:val="both"/>
              <w:rPr>
                <w:b/>
                <w:bCs/>
              </w:rPr>
            </w:pPr>
          </w:p>
        </w:tc>
        <w:tc>
          <w:tcPr>
            <w:tcW w:w="6940" w:type="dxa"/>
            <w:shd w:val="clear" w:color="auto" w:fill="auto"/>
          </w:tcPr>
          <w:p w14:paraId="6C525615" w14:textId="77777777" w:rsidR="00B73161" w:rsidRPr="00AB52A2" w:rsidRDefault="00B73161" w:rsidP="003146EA">
            <w:pPr>
              <w:spacing w:line="240" w:lineRule="atLeast"/>
              <w:jc w:val="both"/>
            </w:pPr>
          </w:p>
        </w:tc>
      </w:tr>
      <w:tr w:rsidR="00B73161" w:rsidRPr="00AB52A2" w14:paraId="7A258F70" w14:textId="77777777" w:rsidTr="00AF37B9">
        <w:tc>
          <w:tcPr>
            <w:tcW w:w="2122" w:type="dxa"/>
            <w:shd w:val="clear" w:color="auto" w:fill="F2F2F2" w:themeFill="background1" w:themeFillShade="F2"/>
          </w:tcPr>
          <w:p w14:paraId="546122EC" w14:textId="77777777" w:rsidR="00B73161" w:rsidRPr="00AB52A2" w:rsidRDefault="00B73161" w:rsidP="003146EA">
            <w:pPr>
              <w:spacing w:line="240" w:lineRule="atLeast"/>
              <w:rPr>
                <w:b/>
                <w:bCs/>
              </w:rPr>
            </w:pPr>
            <w:r w:rsidRPr="00AB52A2">
              <w:rPr>
                <w:b/>
                <w:bCs/>
              </w:rPr>
              <w:t>Az adatkezelés időtartama:</w:t>
            </w:r>
          </w:p>
        </w:tc>
        <w:tc>
          <w:tcPr>
            <w:tcW w:w="6940" w:type="dxa"/>
          </w:tcPr>
          <w:p w14:paraId="2D859EB0" w14:textId="77777777" w:rsidR="00B73161" w:rsidRPr="00AB52A2" w:rsidRDefault="00B73161" w:rsidP="003146EA">
            <w:pPr>
              <w:spacing w:line="240" w:lineRule="atLeast"/>
              <w:jc w:val="both"/>
            </w:pPr>
            <w:r w:rsidRPr="007839D9">
              <w:rPr>
                <w:rFonts w:ascii="Calibri" w:hAnsi="Calibri" w:cs="Calibri"/>
              </w:rPr>
              <w:t>A kiállított számla, mint számviteli bizonylat megőrzésére a számvitelről szóló 2000. évi C. törvény 169. §-a szerinti határidőig (jelenleg 8 év), 2017. december 31. napjáig az adózás rendjéről szóló 2003. évi XCII. törvény (régi Art.) 47. § (3) bekezdése és a 164. § alapján, míg 2018. január 1. napját követően az adózás rendjéről szóló 2017. évi CL törvény (új Art.) 78. § (3) bekezdése és 202. §-a alapján az adójogi elévülési határidőig kerül sor.</w:t>
            </w:r>
          </w:p>
        </w:tc>
      </w:tr>
      <w:tr w:rsidR="00AF37B9" w:rsidRPr="00AB52A2" w14:paraId="49B3A877" w14:textId="77777777" w:rsidTr="00AF37B9">
        <w:tc>
          <w:tcPr>
            <w:tcW w:w="2122" w:type="dxa"/>
            <w:shd w:val="clear" w:color="auto" w:fill="auto"/>
          </w:tcPr>
          <w:p w14:paraId="3BF0E1D0" w14:textId="77777777" w:rsidR="00AF37B9" w:rsidRPr="00AB52A2" w:rsidRDefault="00AF37B9" w:rsidP="003146EA">
            <w:pPr>
              <w:spacing w:line="240" w:lineRule="atLeast"/>
              <w:rPr>
                <w:b/>
                <w:bCs/>
              </w:rPr>
            </w:pPr>
          </w:p>
        </w:tc>
        <w:tc>
          <w:tcPr>
            <w:tcW w:w="6940" w:type="dxa"/>
          </w:tcPr>
          <w:p w14:paraId="2313CD31" w14:textId="77777777" w:rsidR="00AF37B9" w:rsidRPr="007839D9" w:rsidRDefault="00AF37B9" w:rsidP="003146EA">
            <w:pPr>
              <w:spacing w:line="240" w:lineRule="atLeast"/>
              <w:jc w:val="both"/>
              <w:rPr>
                <w:rFonts w:ascii="Calibri" w:hAnsi="Calibri" w:cs="Calibri"/>
              </w:rPr>
            </w:pPr>
          </w:p>
        </w:tc>
      </w:tr>
      <w:tr w:rsidR="00AF37B9" w:rsidRPr="00AB52A2" w14:paraId="3EE29EAA" w14:textId="77777777" w:rsidTr="00AF37B9">
        <w:tc>
          <w:tcPr>
            <w:tcW w:w="2122" w:type="dxa"/>
            <w:shd w:val="clear" w:color="auto" w:fill="F2F2F2" w:themeFill="background1" w:themeFillShade="F2"/>
          </w:tcPr>
          <w:p w14:paraId="4C816D6D" w14:textId="5E87352E" w:rsidR="00AF37B9" w:rsidRPr="00AB52A2" w:rsidRDefault="00AF37B9" w:rsidP="003146EA">
            <w:pPr>
              <w:spacing w:line="240" w:lineRule="atLeast"/>
              <w:rPr>
                <w:b/>
                <w:bCs/>
              </w:rPr>
            </w:pPr>
            <w:r w:rsidRPr="00FD0142">
              <w:rPr>
                <w:rFonts w:cstheme="minorHAnsi"/>
                <w:b/>
              </w:rPr>
              <w:t>Az Érintett jogai:</w:t>
            </w:r>
          </w:p>
        </w:tc>
        <w:tc>
          <w:tcPr>
            <w:tcW w:w="6940" w:type="dxa"/>
          </w:tcPr>
          <w:p w14:paraId="1C4FDD1F" w14:textId="041015A8" w:rsidR="00AF37B9" w:rsidRPr="007839D9" w:rsidRDefault="00AF37B9" w:rsidP="003146EA">
            <w:pPr>
              <w:spacing w:line="240" w:lineRule="atLeast"/>
              <w:jc w:val="both"/>
              <w:rPr>
                <w:rFonts w:ascii="Calibri" w:hAnsi="Calibri" w:cs="Calibri"/>
              </w:rPr>
            </w:pPr>
            <w:r w:rsidRPr="00FD0142">
              <w:rPr>
                <w:rFonts w:cstheme="minorHAnsi"/>
              </w:rPr>
              <w:t>A jelen Tájékoztató III. fejezete szerinti jogok</w:t>
            </w:r>
            <w:r>
              <w:rPr>
                <w:rFonts w:cstheme="minorHAnsi"/>
              </w:rPr>
              <w:t xml:space="preserve"> azzal, hogy a jogi kötelezettség teljesítése jogalapra tekintettel az Érintettet nem illeti meg az adathordozhatósághoz, törléshez és tiltakozáshoz való jog.</w:t>
            </w:r>
          </w:p>
        </w:tc>
      </w:tr>
      <w:tr w:rsidR="00AF37B9" w:rsidRPr="00AB52A2" w14:paraId="231CC71B" w14:textId="77777777" w:rsidTr="00AF37B9">
        <w:tc>
          <w:tcPr>
            <w:tcW w:w="2122" w:type="dxa"/>
            <w:shd w:val="clear" w:color="auto" w:fill="auto"/>
          </w:tcPr>
          <w:p w14:paraId="69DE2693" w14:textId="77777777" w:rsidR="00AF37B9" w:rsidRPr="00AB52A2" w:rsidRDefault="00AF37B9" w:rsidP="003146EA">
            <w:pPr>
              <w:spacing w:line="240" w:lineRule="atLeast"/>
              <w:rPr>
                <w:b/>
                <w:bCs/>
              </w:rPr>
            </w:pPr>
          </w:p>
        </w:tc>
        <w:tc>
          <w:tcPr>
            <w:tcW w:w="6940" w:type="dxa"/>
          </w:tcPr>
          <w:p w14:paraId="0A7AC679" w14:textId="77777777" w:rsidR="00AF37B9" w:rsidRPr="007839D9" w:rsidRDefault="00AF37B9" w:rsidP="003146EA">
            <w:pPr>
              <w:spacing w:line="240" w:lineRule="atLeast"/>
              <w:jc w:val="both"/>
              <w:rPr>
                <w:rFonts w:ascii="Calibri" w:hAnsi="Calibri" w:cs="Calibri"/>
              </w:rPr>
            </w:pPr>
          </w:p>
        </w:tc>
      </w:tr>
      <w:tr w:rsidR="00AF37B9" w:rsidRPr="00AB52A2" w14:paraId="5707C5D0" w14:textId="77777777" w:rsidTr="00AF37B9">
        <w:tc>
          <w:tcPr>
            <w:tcW w:w="2122" w:type="dxa"/>
            <w:shd w:val="clear" w:color="auto" w:fill="F2F2F2" w:themeFill="background1" w:themeFillShade="F2"/>
          </w:tcPr>
          <w:p w14:paraId="428433FA" w14:textId="781B8FBE" w:rsidR="00AF37B9" w:rsidRPr="00AB52A2" w:rsidRDefault="00AF37B9" w:rsidP="003146EA">
            <w:pPr>
              <w:spacing w:line="240" w:lineRule="atLeast"/>
              <w:rPr>
                <w:b/>
                <w:bCs/>
              </w:rPr>
            </w:pPr>
            <w:r w:rsidRPr="00FD0142">
              <w:rPr>
                <w:rFonts w:cstheme="minorHAnsi"/>
                <w:b/>
                <w:bCs/>
              </w:rPr>
              <w:t>Az Érintett jogainak érvényesítése:</w:t>
            </w:r>
          </w:p>
        </w:tc>
        <w:tc>
          <w:tcPr>
            <w:tcW w:w="6940" w:type="dxa"/>
          </w:tcPr>
          <w:p w14:paraId="64CAE6DE" w14:textId="54665153" w:rsidR="00AF37B9" w:rsidRPr="007839D9" w:rsidRDefault="00AF37B9" w:rsidP="003146EA">
            <w:pPr>
              <w:spacing w:line="240" w:lineRule="atLeast"/>
              <w:jc w:val="both"/>
              <w:rPr>
                <w:rFonts w:ascii="Calibri" w:hAnsi="Calibri" w:cs="Calibri"/>
              </w:rPr>
            </w:pPr>
            <w:r w:rsidRPr="00FD0142">
              <w:rPr>
                <w:rFonts w:cstheme="minorHAnsi"/>
              </w:rPr>
              <w:t>A jelen Tájékoztató IV. fejezete szerint.</w:t>
            </w:r>
          </w:p>
        </w:tc>
      </w:tr>
    </w:tbl>
    <w:p w14:paraId="29FBD0F5" w14:textId="77777777" w:rsidR="006D072D" w:rsidRPr="00FD0142" w:rsidRDefault="006D072D" w:rsidP="003146EA">
      <w:pPr>
        <w:spacing w:line="240" w:lineRule="atLeast"/>
        <w:rPr>
          <w:rFonts w:cstheme="minorHAnsi"/>
        </w:rPr>
      </w:pPr>
    </w:p>
    <w:p w14:paraId="10F74380" w14:textId="4035AC7A" w:rsidR="002E64EA" w:rsidRPr="00FD0142" w:rsidRDefault="0024399F" w:rsidP="003146EA">
      <w:pPr>
        <w:spacing w:line="240" w:lineRule="atLeast"/>
        <w:ind w:left="567" w:hanging="567"/>
        <w:jc w:val="both"/>
        <w:rPr>
          <w:rFonts w:cstheme="minorHAnsi"/>
          <w:b/>
        </w:rPr>
      </w:pPr>
      <w:r>
        <w:rPr>
          <w:rFonts w:cstheme="minorHAnsi"/>
          <w:b/>
        </w:rPr>
        <w:t>3</w:t>
      </w:r>
      <w:r w:rsidR="00320873" w:rsidRPr="00FD0142">
        <w:rPr>
          <w:rFonts w:cstheme="minorHAnsi"/>
          <w:b/>
        </w:rPr>
        <w:t>.</w:t>
      </w:r>
      <w:r w:rsidR="00A15BDA" w:rsidRPr="00FD0142">
        <w:rPr>
          <w:rFonts w:cstheme="minorHAnsi"/>
          <w:b/>
        </w:rPr>
        <w:tab/>
      </w:r>
      <w:r w:rsidR="00AA7540">
        <w:rPr>
          <w:rFonts w:cstheme="minorHAnsi"/>
          <w:b/>
        </w:rPr>
        <w:t>BELÉPTETÉS ÚTJÁN MEGVALÓSULÓ ADATKEZELÉS</w:t>
      </w:r>
    </w:p>
    <w:p w14:paraId="38CF51F3" w14:textId="0487BA30" w:rsidR="00EE0A77" w:rsidRPr="00FD0142" w:rsidRDefault="00EE0A77" w:rsidP="003146EA">
      <w:pPr>
        <w:spacing w:line="240" w:lineRule="atLeast"/>
        <w:rPr>
          <w:rFonts w:cstheme="minorHAnsi"/>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525078" w:rsidRPr="00FD0142" w14:paraId="736F02D6" w14:textId="77777777" w:rsidTr="007154F8">
        <w:trPr>
          <w:trHeight w:val="270"/>
        </w:trPr>
        <w:tc>
          <w:tcPr>
            <w:tcW w:w="2122" w:type="dxa"/>
            <w:shd w:val="clear" w:color="auto" w:fill="92D050"/>
          </w:tcPr>
          <w:p w14:paraId="6DC97553" w14:textId="5542CB69" w:rsidR="00525078" w:rsidRPr="00FD0142" w:rsidRDefault="00040AAE" w:rsidP="003146EA">
            <w:pPr>
              <w:spacing w:line="240" w:lineRule="atLeast"/>
              <w:jc w:val="both"/>
              <w:rPr>
                <w:rFonts w:cstheme="minorHAnsi"/>
                <w:b/>
                <w:bCs/>
              </w:rPr>
            </w:pPr>
            <w:r w:rsidRPr="00FD0142">
              <w:rPr>
                <w:rFonts w:cstheme="minorHAnsi"/>
                <w:b/>
                <w:bCs/>
              </w:rPr>
              <w:t>A</w:t>
            </w:r>
            <w:r w:rsidR="00525078" w:rsidRPr="00FD0142">
              <w:rPr>
                <w:rFonts w:cstheme="minorHAnsi"/>
                <w:b/>
                <w:bCs/>
              </w:rPr>
              <w:t>datkezelés</w:t>
            </w:r>
            <w:r w:rsidRPr="00FD0142">
              <w:rPr>
                <w:rFonts w:cstheme="minorHAnsi"/>
                <w:b/>
                <w:bCs/>
              </w:rPr>
              <w:t>i</w:t>
            </w:r>
            <w:r w:rsidR="00525078" w:rsidRPr="00FD0142">
              <w:rPr>
                <w:rFonts w:cstheme="minorHAnsi"/>
                <w:b/>
                <w:bCs/>
              </w:rPr>
              <w:t xml:space="preserve"> </w:t>
            </w:r>
            <w:r w:rsidR="001E726D" w:rsidRPr="00FD0142">
              <w:rPr>
                <w:rFonts w:cstheme="minorHAnsi"/>
                <w:b/>
                <w:bCs/>
              </w:rPr>
              <w:t>műveletek</w:t>
            </w:r>
            <w:r w:rsidR="00525078" w:rsidRPr="00FD0142">
              <w:rPr>
                <w:rFonts w:cstheme="minorHAnsi"/>
                <w:b/>
                <w:bCs/>
              </w:rPr>
              <w:t>:</w:t>
            </w:r>
          </w:p>
        </w:tc>
        <w:tc>
          <w:tcPr>
            <w:tcW w:w="6940" w:type="dxa"/>
          </w:tcPr>
          <w:p w14:paraId="64A6F0C1" w14:textId="7F5E0481" w:rsidR="00525078" w:rsidRPr="00FD0142" w:rsidRDefault="00237718" w:rsidP="003146EA">
            <w:pPr>
              <w:pStyle w:val="Listaszerbekezds"/>
              <w:spacing w:line="240" w:lineRule="atLeast"/>
              <w:ind w:left="0"/>
              <w:jc w:val="both"/>
              <w:rPr>
                <w:rFonts w:cstheme="minorHAnsi"/>
              </w:rPr>
            </w:pPr>
            <w:r w:rsidRPr="00505598">
              <w:t xml:space="preserve">A </w:t>
            </w:r>
            <w:r w:rsidR="00AA2F88">
              <w:t>T</w:t>
            </w:r>
            <w:r w:rsidRPr="00505598">
              <w:t xml:space="preserve">ársaság </w:t>
            </w:r>
            <w:r w:rsidR="00C10238">
              <w:t xml:space="preserve">a </w:t>
            </w:r>
            <w:r w:rsidR="00E93ADA">
              <w:t xml:space="preserve">mérkőzésre való </w:t>
            </w:r>
            <w:r w:rsidR="00C10238">
              <w:t xml:space="preserve">beléptetés során jogosult a néző személyazonosságát </w:t>
            </w:r>
            <w:r w:rsidR="00185C67">
              <w:t>a személyazonosság igazolására alkalmas igazolvány alapján megállapítani</w:t>
            </w:r>
            <w:r w:rsidR="00E93ADA">
              <w:t>, melynek során összevetésre kerül a névre szóló belépőjegyen vagy bérleten szereplő adat és a bemutatott igazolvány adata.</w:t>
            </w:r>
            <w:r w:rsidR="00305947">
              <w:t xml:space="preserve"> Amennyiben az Érintett nem a belépésre jogosult személy, úgy a Társaság a beléptetést megtagadja.</w:t>
            </w:r>
          </w:p>
        </w:tc>
      </w:tr>
      <w:tr w:rsidR="00525078" w:rsidRPr="00FD0142" w14:paraId="26E64BFC" w14:textId="77777777" w:rsidTr="00F76762">
        <w:trPr>
          <w:trHeight w:val="270"/>
        </w:trPr>
        <w:tc>
          <w:tcPr>
            <w:tcW w:w="2122" w:type="dxa"/>
            <w:shd w:val="clear" w:color="auto" w:fill="auto"/>
          </w:tcPr>
          <w:p w14:paraId="04CCCD13" w14:textId="6EE1553A" w:rsidR="00525078" w:rsidRPr="00FD0142" w:rsidRDefault="00525078" w:rsidP="003146EA">
            <w:pPr>
              <w:spacing w:line="240" w:lineRule="atLeast"/>
              <w:jc w:val="both"/>
              <w:rPr>
                <w:rFonts w:cstheme="minorHAnsi"/>
                <w:b/>
                <w:bCs/>
              </w:rPr>
            </w:pPr>
          </w:p>
        </w:tc>
        <w:tc>
          <w:tcPr>
            <w:tcW w:w="6940" w:type="dxa"/>
            <w:shd w:val="clear" w:color="auto" w:fill="auto"/>
          </w:tcPr>
          <w:p w14:paraId="3FE3F2CC" w14:textId="026DFB4B" w:rsidR="00525078" w:rsidRPr="00FD0142" w:rsidRDefault="00525078" w:rsidP="003146EA">
            <w:pPr>
              <w:spacing w:line="240" w:lineRule="atLeast"/>
              <w:jc w:val="both"/>
              <w:rPr>
                <w:rFonts w:cstheme="minorHAnsi"/>
              </w:rPr>
            </w:pPr>
          </w:p>
        </w:tc>
      </w:tr>
      <w:tr w:rsidR="00525078" w:rsidRPr="00FD0142" w14:paraId="3E876E18" w14:textId="77777777" w:rsidTr="007154F8">
        <w:trPr>
          <w:trHeight w:val="270"/>
        </w:trPr>
        <w:tc>
          <w:tcPr>
            <w:tcW w:w="2122" w:type="dxa"/>
            <w:shd w:val="clear" w:color="auto" w:fill="92D050"/>
          </w:tcPr>
          <w:p w14:paraId="0B93EDA9" w14:textId="18141B5F" w:rsidR="00525078" w:rsidRPr="00FD0142" w:rsidRDefault="00100281" w:rsidP="003146EA">
            <w:pPr>
              <w:spacing w:line="240" w:lineRule="atLeast"/>
              <w:jc w:val="both"/>
              <w:rPr>
                <w:rFonts w:cstheme="minorHAnsi"/>
                <w:b/>
                <w:bCs/>
              </w:rPr>
            </w:pPr>
            <w:r w:rsidRPr="00FD0142">
              <w:rPr>
                <w:rFonts w:cstheme="minorHAnsi"/>
                <w:b/>
                <w:bCs/>
              </w:rPr>
              <w:t xml:space="preserve">A </w:t>
            </w:r>
            <w:r w:rsidR="00F952D0" w:rsidRPr="00FD0142">
              <w:rPr>
                <w:rFonts w:cstheme="minorHAnsi"/>
                <w:b/>
                <w:bCs/>
              </w:rPr>
              <w:t xml:space="preserve">kezelt </w:t>
            </w:r>
            <w:r w:rsidRPr="00FD0142">
              <w:rPr>
                <w:rFonts w:cstheme="minorHAnsi"/>
                <w:b/>
                <w:bCs/>
              </w:rPr>
              <w:t>személyes adatok</w:t>
            </w:r>
            <w:r w:rsidR="00114202" w:rsidRPr="00FD0142">
              <w:rPr>
                <w:rFonts w:cstheme="minorHAnsi"/>
                <w:b/>
                <w:bCs/>
              </w:rPr>
              <w:t xml:space="preserve"> köre</w:t>
            </w:r>
            <w:r w:rsidRPr="00FD0142">
              <w:rPr>
                <w:rFonts w:cstheme="minorHAnsi"/>
                <w:b/>
                <w:bCs/>
              </w:rPr>
              <w:t>:</w:t>
            </w:r>
          </w:p>
        </w:tc>
        <w:tc>
          <w:tcPr>
            <w:tcW w:w="6940" w:type="dxa"/>
            <w:shd w:val="clear" w:color="auto" w:fill="auto"/>
          </w:tcPr>
          <w:p w14:paraId="736AA427" w14:textId="77777777" w:rsidR="00A31351" w:rsidRPr="00FD0142" w:rsidRDefault="00A31351" w:rsidP="003146EA">
            <w:pPr>
              <w:pStyle w:val="Listaszerbekezds"/>
              <w:numPr>
                <w:ilvl w:val="0"/>
                <w:numId w:val="22"/>
              </w:numPr>
              <w:spacing w:line="240" w:lineRule="atLeast"/>
              <w:ind w:left="322" w:hanging="284"/>
              <w:jc w:val="both"/>
              <w:rPr>
                <w:rFonts w:cstheme="minorHAnsi"/>
              </w:rPr>
            </w:pPr>
            <w:r w:rsidRPr="00FD0142">
              <w:rPr>
                <w:rFonts w:cstheme="minorHAnsi"/>
              </w:rPr>
              <w:t>név</w:t>
            </w:r>
          </w:p>
          <w:p w14:paraId="45112A0F" w14:textId="59CF0412" w:rsidR="003138BD" w:rsidRPr="00A31351" w:rsidRDefault="00A31351" w:rsidP="003146EA">
            <w:pPr>
              <w:pStyle w:val="Listaszerbekezds"/>
              <w:numPr>
                <w:ilvl w:val="0"/>
                <w:numId w:val="22"/>
              </w:numPr>
              <w:spacing w:line="240" w:lineRule="atLeast"/>
              <w:ind w:left="322" w:hanging="284"/>
              <w:jc w:val="both"/>
              <w:rPr>
                <w:rFonts w:cstheme="minorHAnsi"/>
              </w:rPr>
            </w:pPr>
            <w:r w:rsidRPr="00A31351">
              <w:rPr>
                <w:rFonts w:cstheme="minorHAnsi"/>
              </w:rPr>
              <w:t>születési hely és idő</w:t>
            </w:r>
          </w:p>
        </w:tc>
      </w:tr>
      <w:tr w:rsidR="00525078" w:rsidRPr="00FD0142" w14:paraId="7B1080BA" w14:textId="77777777" w:rsidTr="00F76762">
        <w:trPr>
          <w:trHeight w:val="270"/>
        </w:trPr>
        <w:tc>
          <w:tcPr>
            <w:tcW w:w="2122" w:type="dxa"/>
            <w:shd w:val="clear" w:color="auto" w:fill="auto"/>
          </w:tcPr>
          <w:p w14:paraId="1D455B03" w14:textId="77777777" w:rsidR="00525078" w:rsidRPr="00FD0142" w:rsidRDefault="00525078" w:rsidP="003146EA">
            <w:pPr>
              <w:spacing w:line="240" w:lineRule="atLeast"/>
              <w:jc w:val="both"/>
              <w:rPr>
                <w:rFonts w:cstheme="minorHAnsi"/>
                <w:b/>
                <w:bCs/>
              </w:rPr>
            </w:pPr>
          </w:p>
        </w:tc>
        <w:tc>
          <w:tcPr>
            <w:tcW w:w="6940" w:type="dxa"/>
            <w:shd w:val="clear" w:color="auto" w:fill="auto"/>
          </w:tcPr>
          <w:p w14:paraId="08C14F6B" w14:textId="6A10F1FD" w:rsidR="00525078" w:rsidRPr="00FD0142" w:rsidRDefault="00525078" w:rsidP="003146EA">
            <w:pPr>
              <w:spacing w:line="240" w:lineRule="atLeast"/>
              <w:jc w:val="both"/>
              <w:rPr>
                <w:rFonts w:cstheme="minorHAnsi"/>
              </w:rPr>
            </w:pPr>
          </w:p>
        </w:tc>
      </w:tr>
      <w:tr w:rsidR="00525078" w:rsidRPr="00FD0142" w14:paraId="68330A82" w14:textId="77777777" w:rsidTr="007154F8">
        <w:trPr>
          <w:trHeight w:val="270"/>
        </w:trPr>
        <w:tc>
          <w:tcPr>
            <w:tcW w:w="2122" w:type="dxa"/>
            <w:shd w:val="clear" w:color="auto" w:fill="92D050"/>
          </w:tcPr>
          <w:p w14:paraId="037C06C0" w14:textId="364B774D" w:rsidR="00525078" w:rsidRPr="00FD0142" w:rsidRDefault="00100281" w:rsidP="003146EA">
            <w:pPr>
              <w:spacing w:line="240" w:lineRule="atLeast"/>
              <w:jc w:val="both"/>
              <w:rPr>
                <w:rFonts w:cstheme="minorHAnsi"/>
                <w:b/>
                <w:bCs/>
              </w:rPr>
            </w:pPr>
            <w:r w:rsidRPr="00FD0142">
              <w:rPr>
                <w:rFonts w:cstheme="minorHAnsi"/>
                <w:b/>
                <w:bCs/>
              </w:rPr>
              <w:t>Az adatkezelés célja:</w:t>
            </w:r>
          </w:p>
        </w:tc>
        <w:tc>
          <w:tcPr>
            <w:tcW w:w="6940" w:type="dxa"/>
            <w:shd w:val="clear" w:color="auto" w:fill="auto"/>
          </w:tcPr>
          <w:p w14:paraId="481BA919" w14:textId="69B07507" w:rsidR="00525078" w:rsidRPr="00FD0142" w:rsidRDefault="00A31351" w:rsidP="003146EA">
            <w:pPr>
              <w:spacing w:line="240" w:lineRule="atLeast"/>
              <w:jc w:val="both"/>
              <w:rPr>
                <w:rFonts w:cstheme="minorHAnsi"/>
                <w:bCs/>
              </w:rPr>
            </w:pPr>
            <w:r w:rsidRPr="00505598">
              <w:t xml:space="preserve">Az </w:t>
            </w:r>
            <w:r>
              <w:t>É</w:t>
            </w:r>
            <w:r w:rsidRPr="00505598">
              <w:t>rintett személyének azonosítása</w:t>
            </w:r>
            <w:r w:rsidR="00C81064">
              <w:t>, a mérkőzés s</w:t>
            </w:r>
            <w:r w:rsidRPr="00505598">
              <w:t>zemély-, és vagyonbiztonság</w:t>
            </w:r>
            <w:r w:rsidR="00C81064">
              <w:t>ának</w:t>
            </w:r>
            <w:r w:rsidRPr="00505598">
              <w:t xml:space="preserve"> fenntartása</w:t>
            </w:r>
            <w:r w:rsidR="00C81064">
              <w:t>,</w:t>
            </w:r>
            <w:r w:rsidRPr="00505598">
              <w:t xml:space="preserve"> </w:t>
            </w:r>
            <w:r w:rsidR="00C81064">
              <w:t>az Érintett m</w:t>
            </w:r>
            <w:r w:rsidRPr="00505598">
              <w:t>érkőzésre bejutás</w:t>
            </w:r>
            <w:r w:rsidR="00C81064">
              <w:t>ának</w:t>
            </w:r>
            <w:r w:rsidRPr="00505598">
              <w:t xml:space="preserve"> biztosítása</w:t>
            </w:r>
            <w:r w:rsidR="00C81064">
              <w:t>, j</w:t>
            </w:r>
            <w:r w:rsidRPr="00505598">
              <w:t>ogszabályban elrendelt kötelezettségek teljesítése.</w:t>
            </w:r>
          </w:p>
        </w:tc>
      </w:tr>
      <w:tr w:rsidR="00525078" w:rsidRPr="00FD0142" w14:paraId="39253346" w14:textId="77777777" w:rsidTr="00F76762">
        <w:tc>
          <w:tcPr>
            <w:tcW w:w="2122" w:type="dxa"/>
            <w:shd w:val="clear" w:color="auto" w:fill="auto"/>
          </w:tcPr>
          <w:p w14:paraId="092702AF" w14:textId="755644A7" w:rsidR="00525078" w:rsidRPr="00FD0142" w:rsidRDefault="00525078" w:rsidP="003146EA">
            <w:pPr>
              <w:spacing w:line="240" w:lineRule="atLeast"/>
              <w:jc w:val="both"/>
              <w:rPr>
                <w:rFonts w:cstheme="minorHAnsi"/>
                <w:b/>
                <w:bCs/>
              </w:rPr>
            </w:pPr>
          </w:p>
        </w:tc>
        <w:tc>
          <w:tcPr>
            <w:tcW w:w="6940" w:type="dxa"/>
            <w:shd w:val="clear" w:color="auto" w:fill="auto"/>
          </w:tcPr>
          <w:p w14:paraId="389EA4CE" w14:textId="47EA2DA9" w:rsidR="00525078" w:rsidRPr="00FD0142" w:rsidRDefault="00525078" w:rsidP="003146EA">
            <w:pPr>
              <w:spacing w:line="240" w:lineRule="atLeast"/>
              <w:jc w:val="both"/>
              <w:rPr>
                <w:rFonts w:cstheme="minorHAnsi"/>
              </w:rPr>
            </w:pPr>
          </w:p>
        </w:tc>
      </w:tr>
      <w:tr w:rsidR="00525078" w:rsidRPr="00FD0142" w14:paraId="26C450D9" w14:textId="77777777" w:rsidTr="007154F8">
        <w:tc>
          <w:tcPr>
            <w:tcW w:w="2122" w:type="dxa"/>
            <w:shd w:val="clear" w:color="auto" w:fill="92D050"/>
          </w:tcPr>
          <w:p w14:paraId="632CE65C" w14:textId="7DE68747" w:rsidR="00525078" w:rsidRPr="00FD0142" w:rsidRDefault="002915D3" w:rsidP="003146EA">
            <w:pPr>
              <w:spacing w:line="240" w:lineRule="atLeast"/>
              <w:jc w:val="both"/>
              <w:rPr>
                <w:rFonts w:cstheme="minorHAnsi"/>
                <w:b/>
                <w:bCs/>
              </w:rPr>
            </w:pPr>
            <w:r w:rsidRPr="00FD0142">
              <w:rPr>
                <w:rFonts w:cstheme="minorHAnsi"/>
                <w:b/>
                <w:bCs/>
              </w:rPr>
              <w:t>Az adatkezelés jogalapja:</w:t>
            </w:r>
          </w:p>
        </w:tc>
        <w:tc>
          <w:tcPr>
            <w:tcW w:w="6940" w:type="dxa"/>
            <w:shd w:val="clear" w:color="auto" w:fill="auto"/>
          </w:tcPr>
          <w:p w14:paraId="0857AE3F" w14:textId="15AD3F67" w:rsidR="00543D9C" w:rsidRPr="00FD0142" w:rsidRDefault="0066684D" w:rsidP="003146EA">
            <w:pPr>
              <w:spacing w:line="240" w:lineRule="atLeast"/>
              <w:jc w:val="both"/>
              <w:rPr>
                <w:rFonts w:cstheme="minorHAnsi"/>
                <w:bCs/>
              </w:rPr>
            </w:pPr>
            <w:r w:rsidRPr="00FD0142">
              <w:rPr>
                <w:rFonts w:cstheme="minorHAnsi"/>
              </w:rPr>
              <w:t xml:space="preserve">Az adatkezelésre a </w:t>
            </w:r>
            <w:r w:rsidRPr="00FD0142">
              <w:rPr>
                <w:rFonts w:cstheme="minorHAnsi"/>
                <w:b/>
                <w:bCs/>
              </w:rPr>
              <w:t xml:space="preserve">GDPR 6. cikk (1) </w:t>
            </w:r>
            <w:r>
              <w:rPr>
                <w:rFonts w:cstheme="minorHAnsi"/>
                <w:b/>
                <w:bCs/>
              </w:rPr>
              <w:t>c</w:t>
            </w:r>
            <w:r w:rsidRPr="00FD0142">
              <w:rPr>
                <w:rFonts w:cstheme="minorHAnsi"/>
                <w:b/>
                <w:bCs/>
              </w:rPr>
              <w:t>)</w:t>
            </w:r>
            <w:r>
              <w:rPr>
                <w:rFonts w:cstheme="minorHAnsi"/>
                <w:b/>
                <w:bCs/>
              </w:rPr>
              <w:t xml:space="preserve"> </w:t>
            </w:r>
            <w:r w:rsidRPr="00FD0142">
              <w:rPr>
                <w:rFonts w:cstheme="minorHAnsi"/>
                <w:bCs/>
              </w:rPr>
              <w:t>pontja szerinti jogalapon kerül sor, azaz, a</w:t>
            </w:r>
            <w:r>
              <w:rPr>
                <w:rFonts w:cstheme="minorHAnsi"/>
                <w:bCs/>
              </w:rPr>
              <w:t xml:space="preserve"> Társaságra vonatkozó jogi kötelezettség teljesítése érdekében a </w:t>
            </w:r>
            <w:r w:rsidRPr="0066684D">
              <w:rPr>
                <w:rFonts w:cstheme="minorHAnsi"/>
                <w:b/>
              </w:rPr>
              <w:t xml:space="preserve">Sporttörvény 72. </w:t>
            </w:r>
            <w:r w:rsidRPr="00B401D0">
              <w:rPr>
                <w:rFonts w:cstheme="minorHAnsi"/>
                <w:b/>
              </w:rPr>
              <w:t xml:space="preserve">§ </w:t>
            </w:r>
            <w:r w:rsidR="00B401D0" w:rsidRPr="00B401D0">
              <w:rPr>
                <w:rFonts w:cstheme="minorHAnsi"/>
                <w:b/>
              </w:rPr>
              <w:t>(4)</w:t>
            </w:r>
            <w:r w:rsidR="00B401D0">
              <w:rPr>
                <w:rFonts w:cstheme="minorHAnsi"/>
                <w:bCs/>
              </w:rPr>
              <w:t xml:space="preserve"> bekezdés </w:t>
            </w:r>
            <w:r>
              <w:rPr>
                <w:rFonts w:cstheme="minorHAnsi"/>
                <w:bCs/>
              </w:rPr>
              <w:t>alapján</w:t>
            </w:r>
            <w:r w:rsidRPr="00FD0142">
              <w:rPr>
                <w:rFonts w:cstheme="minorHAnsi"/>
                <w:bCs/>
              </w:rPr>
              <w:t>.</w:t>
            </w:r>
          </w:p>
        </w:tc>
      </w:tr>
      <w:tr w:rsidR="00525078" w:rsidRPr="00FD0142" w14:paraId="7D7117B5" w14:textId="77777777" w:rsidTr="003B20D0">
        <w:tc>
          <w:tcPr>
            <w:tcW w:w="2122" w:type="dxa"/>
            <w:shd w:val="clear" w:color="auto" w:fill="auto"/>
          </w:tcPr>
          <w:p w14:paraId="2F52A7C3" w14:textId="766D6900" w:rsidR="00525078" w:rsidRPr="00FD0142" w:rsidRDefault="00525078" w:rsidP="003146EA">
            <w:pPr>
              <w:spacing w:line="240" w:lineRule="atLeast"/>
              <w:jc w:val="both"/>
              <w:rPr>
                <w:rFonts w:cstheme="minorHAnsi"/>
                <w:b/>
                <w:bCs/>
              </w:rPr>
            </w:pPr>
          </w:p>
        </w:tc>
        <w:tc>
          <w:tcPr>
            <w:tcW w:w="6940" w:type="dxa"/>
            <w:shd w:val="clear" w:color="auto" w:fill="auto"/>
          </w:tcPr>
          <w:p w14:paraId="10FAB7FD" w14:textId="24B9F33E" w:rsidR="00525078" w:rsidRPr="00FD0142" w:rsidRDefault="00525078" w:rsidP="003146EA">
            <w:pPr>
              <w:spacing w:line="240" w:lineRule="atLeast"/>
              <w:jc w:val="both"/>
              <w:rPr>
                <w:rFonts w:cstheme="minorHAnsi"/>
              </w:rPr>
            </w:pPr>
          </w:p>
        </w:tc>
      </w:tr>
      <w:tr w:rsidR="002915D3" w:rsidRPr="00FD0142" w14:paraId="445D1BA8" w14:textId="77777777" w:rsidTr="0066684D">
        <w:tc>
          <w:tcPr>
            <w:tcW w:w="2122" w:type="dxa"/>
            <w:shd w:val="clear" w:color="auto" w:fill="92D050"/>
          </w:tcPr>
          <w:p w14:paraId="76A780CC" w14:textId="3734E077" w:rsidR="002915D3" w:rsidRPr="00FD0142" w:rsidRDefault="002915D3" w:rsidP="003146EA">
            <w:pPr>
              <w:spacing w:line="240" w:lineRule="atLeast"/>
              <w:rPr>
                <w:rFonts w:cstheme="minorHAnsi"/>
                <w:b/>
                <w:bCs/>
              </w:rPr>
            </w:pPr>
            <w:r w:rsidRPr="00FD0142">
              <w:rPr>
                <w:rFonts w:cstheme="minorHAnsi"/>
                <w:b/>
                <w:bCs/>
              </w:rPr>
              <w:t>Az adatkezelés időtartama:</w:t>
            </w:r>
          </w:p>
        </w:tc>
        <w:tc>
          <w:tcPr>
            <w:tcW w:w="6940" w:type="dxa"/>
          </w:tcPr>
          <w:p w14:paraId="130510AB" w14:textId="5F51ECCC" w:rsidR="002915D3" w:rsidRPr="00FD0142" w:rsidRDefault="00632D64" w:rsidP="003146EA">
            <w:pPr>
              <w:spacing w:line="240" w:lineRule="atLeast"/>
              <w:jc w:val="both"/>
              <w:rPr>
                <w:rFonts w:cstheme="minorHAnsi"/>
              </w:rPr>
            </w:pPr>
            <w:r w:rsidRPr="00505598">
              <w:t>Adatkezelés során csak ellenőrzés történik, adatok rögzítésére nem kerül sor</w:t>
            </w:r>
            <w:r>
              <w:t>, tehát az adatkezelés időtartama az az időtartam amíg az Érintett személyes adatai hozzáférhetővé válnak a Társaság részére.</w:t>
            </w:r>
          </w:p>
        </w:tc>
      </w:tr>
      <w:tr w:rsidR="002915D3" w:rsidRPr="00FD0142" w14:paraId="7A094E3B" w14:textId="77777777" w:rsidTr="003B20D0">
        <w:tc>
          <w:tcPr>
            <w:tcW w:w="2122" w:type="dxa"/>
            <w:shd w:val="clear" w:color="auto" w:fill="auto"/>
          </w:tcPr>
          <w:p w14:paraId="675D39FA" w14:textId="72013E43" w:rsidR="002915D3" w:rsidRPr="00FD0142" w:rsidRDefault="002915D3" w:rsidP="003146EA">
            <w:pPr>
              <w:spacing w:line="240" w:lineRule="atLeast"/>
              <w:rPr>
                <w:rFonts w:cstheme="minorHAnsi"/>
                <w:b/>
              </w:rPr>
            </w:pPr>
          </w:p>
        </w:tc>
        <w:tc>
          <w:tcPr>
            <w:tcW w:w="6940" w:type="dxa"/>
            <w:shd w:val="clear" w:color="auto" w:fill="auto"/>
          </w:tcPr>
          <w:p w14:paraId="7E861CBC" w14:textId="25AAD385" w:rsidR="002915D3" w:rsidRPr="00FD0142" w:rsidRDefault="002915D3" w:rsidP="003146EA">
            <w:pPr>
              <w:spacing w:line="240" w:lineRule="atLeast"/>
              <w:jc w:val="both"/>
              <w:rPr>
                <w:rFonts w:cstheme="minorHAnsi"/>
                <w:b/>
              </w:rPr>
            </w:pPr>
          </w:p>
        </w:tc>
      </w:tr>
      <w:tr w:rsidR="00F6027E" w:rsidRPr="00FD0142" w14:paraId="7177358B" w14:textId="77777777" w:rsidTr="00632D64">
        <w:tc>
          <w:tcPr>
            <w:tcW w:w="2122" w:type="dxa"/>
            <w:shd w:val="clear" w:color="auto" w:fill="92D050"/>
          </w:tcPr>
          <w:p w14:paraId="23D79760" w14:textId="610AE331" w:rsidR="00F6027E" w:rsidRPr="00FD0142" w:rsidRDefault="00F6027E" w:rsidP="003146EA">
            <w:pPr>
              <w:spacing w:line="240" w:lineRule="atLeast"/>
              <w:rPr>
                <w:rFonts w:cstheme="minorHAnsi"/>
                <w:b/>
              </w:rPr>
            </w:pPr>
            <w:r w:rsidRPr="00FD0142">
              <w:rPr>
                <w:rFonts w:cstheme="minorHAnsi"/>
                <w:b/>
              </w:rPr>
              <w:t>Az Érintett jogai:</w:t>
            </w:r>
          </w:p>
        </w:tc>
        <w:tc>
          <w:tcPr>
            <w:tcW w:w="6940" w:type="dxa"/>
            <w:shd w:val="clear" w:color="auto" w:fill="auto"/>
          </w:tcPr>
          <w:p w14:paraId="20D6F4BA" w14:textId="31866E20" w:rsidR="00F6027E" w:rsidRPr="00FD0142" w:rsidRDefault="00F6027E" w:rsidP="003146EA">
            <w:pPr>
              <w:spacing w:line="240" w:lineRule="atLeast"/>
              <w:jc w:val="both"/>
              <w:rPr>
                <w:rFonts w:cstheme="minorHAnsi"/>
                <w:b/>
              </w:rPr>
            </w:pPr>
            <w:r w:rsidRPr="00FD0142">
              <w:rPr>
                <w:rFonts w:cstheme="minorHAnsi"/>
              </w:rPr>
              <w:t>A jelen Tájékoztató III. fejezete szerinti jogok</w:t>
            </w:r>
            <w:r w:rsidR="006459B5">
              <w:rPr>
                <w:rFonts w:cstheme="minorHAnsi"/>
              </w:rPr>
              <w:t xml:space="preserve"> azzal, hogy a jogi kötelezettség teljesítése jogalapra tekintettel az Érintettet nem illeti meg az adathordozhatósághoz, törléshez és tiltakozáshoz való jog.</w:t>
            </w:r>
          </w:p>
        </w:tc>
      </w:tr>
      <w:tr w:rsidR="00F6027E" w:rsidRPr="00FD0142" w14:paraId="49EA2164" w14:textId="77777777" w:rsidTr="003B20D0">
        <w:tc>
          <w:tcPr>
            <w:tcW w:w="2122" w:type="dxa"/>
            <w:shd w:val="clear" w:color="auto" w:fill="auto"/>
          </w:tcPr>
          <w:p w14:paraId="5D762A85" w14:textId="77777777" w:rsidR="00F6027E" w:rsidRPr="00FD0142" w:rsidRDefault="00F6027E" w:rsidP="003146EA">
            <w:pPr>
              <w:spacing w:line="240" w:lineRule="atLeast"/>
              <w:rPr>
                <w:rFonts w:cstheme="minorHAnsi"/>
                <w:b/>
              </w:rPr>
            </w:pPr>
          </w:p>
        </w:tc>
        <w:tc>
          <w:tcPr>
            <w:tcW w:w="6940" w:type="dxa"/>
            <w:shd w:val="clear" w:color="auto" w:fill="auto"/>
          </w:tcPr>
          <w:p w14:paraId="194A13E6" w14:textId="77777777" w:rsidR="00F6027E" w:rsidRPr="00FD0142" w:rsidRDefault="00F6027E" w:rsidP="003146EA">
            <w:pPr>
              <w:spacing w:line="240" w:lineRule="atLeast"/>
              <w:jc w:val="both"/>
              <w:rPr>
                <w:rFonts w:cstheme="minorHAnsi"/>
                <w:b/>
              </w:rPr>
            </w:pPr>
          </w:p>
        </w:tc>
      </w:tr>
      <w:tr w:rsidR="00F6027E" w:rsidRPr="00FD0142" w14:paraId="73A01A3A" w14:textId="77777777" w:rsidTr="00632D64">
        <w:tc>
          <w:tcPr>
            <w:tcW w:w="2122" w:type="dxa"/>
            <w:shd w:val="clear" w:color="auto" w:fill="92D050"/>
          </w:tcPr>
          <w:p w14:paraId="068A0F54" w14:textId="1E19D0B1" w:rsidR="00F6027E" w:rsidRPr="00FD0142" w:rsidRDefault="00F6027E" w:rsidP="003146EA">
            <w:pPr>
              <w:spacing w:line="240" w:lineRule="atLeast"/>
              <w:rPr>
                <w:rFonts w:cstheme="minorHAnsi"/>
                <w:b/>
              </w:rPr>
            </w:pPr>
            <w:r w:rsidRPr="00FD0142">
              <w:rPr>
                <w:rFonts w:cstheme="minorHAnsi"/>
                <w:b/>
                <w:bCs/>
              </w:rPr>
              <w:t>Az Érintett jogainak érvényesítése:</w:t>
            </w:r>
          </w:p>
        </w:tc>
        <w:tc>
          <w:tcPr>
            <w:tcW w:w="6940" w:type="dxa"/>
            <w:shd w:val="clear" w:color="auto" w:fill="auto"/>
          </w:tcPr>
          <w:p w14:paraId="797AB5DF" w14:textId="5F67E1AD" w:rsidR="00F6027E" w:rsidRPr="00FD0142" w:rsidRDefault="00F6027E" w:rsidP="003146EA">
            <w:pPr>
              <w:spacing w:line="240" w:lineRule="atLeast"/>
              <w:jc w:val="both"/>
              <w:rPr>
                <w:rFonts w:cstheme="minorHAnsi"/>
                <w:b/>
              </w:rPr>
            </w:pPr>
            <w:r w:rsidRPr="00FD0142">
              <w:rPr>
                <w:rFonts w:cstheme="minorHAnsi"/>
              </w:rPr>
              <w:t>A jelen Tájékoztató IV. fejezete szerint.</w:t>
            </w:r>
          </w:p>
        </w:tc>
      </w:tr>
    </w:tbl>
    <w:p w14:paraId="23F35718" w14:textId="5FB3EDD5" w:rsidR="005B23F0" w:rsidRDefault="005B23F0" w:rsidP="003146EA">
      <w:pPr>
        <w:spacing w:line="240" w:lineRule="atLeast"/>
        <w:rPr>
          <w:rFonts w:cstheme="minorHAnsi"/>
        </w:rPr>
      </w:pPr>
    </w:p>
    <w:p w14:paraId="516794D3" w14:textId="77777777" w:rsidR="001D7A99" w:rsidRDefault="001D7A99" w:rsidP="003146EA">
      <w:pPr>
        <w:spacing w:line="240" w:lineRule="atLeast"/>
        <w:ind w:left="567" w:hanging="567"/>
        <w:jc w:val="both"/>
        <w:rPr>
          <w:rFonts w:cstheme="minorHAnsi"/>
          <w:b/>
        </w:rPr>
      </w:pPr>
    </w:p>
    <w:p w14:paraId="3F73A393" w14:textId="0FEE1BD2" w:rsidR="00E46B4E" w:rsidRPr="00FD0142" w:rsidRDefault="00847045" w:rsidP="003146EA">
      <w:pPr>
        <w:spacing w:line="240" w:lineRule="atLeast"/>
        <w:ind w:left="567" w:hanging="567"/>
        <w:jc w:val="both"/>
        <w:rPr>
          <w:rFonts w:cstheme="minorHAnsi"/>
          <w:b/>
        </w:rPr>
      </w:pPr>
      <w:r>
        <w:rPr>
          <w:rFonts w:cstheme="minorHAnsi"/>
          <w:b/>
        </w:rPr>
        <w:t>4</w:t>
      </w:r>
      <w:r w:rsidR="00E46B4E" w:rsidRPr="00FD0142">
        <w:rPr>
          <w:rFonts w:cstheme="minorHAnsi"/>
          <w:b/>
        </w:rPr>
        <w:t>.</w:t>
      </w:r>
      <w:r w:rsidR="00E46B4E" w:rsidRPr="00FD0142">
        <w:rPr>
          <w:rFonts w:cstheme="minorHAnsi"/>
          <w:b/>
        </w:rPr>
        <w:tab/>
      </w:r>
      <w:r w:rsidR="005D4A57" w:rsidRPr="00265930">
        <w:rPr>
          <w:rFonts w:cstheme="minorHAnsi"/>
          <w:b/>
        </w:rPr>
        <w:t>SPORTRENDÉSZETI NYILVÁNTARTÁS</w:t>
      </w:r>
      <w:r w:rsidR="008A7436" w:rsidRPr="00265930">
        <w:rPr>
          <w:rFonts w:cstheme="minorHAnsi"/>
          <w:b/>
        </w:rPr>
        <w:t xml:space="preserve">BÓL VALÓ </w:t>
      </w:r>
      <w:r w:rsidR="00885849" w:rsidRPr="00265930">
        <w:rPr>
          <w:rFonts w:cstheme="minorHAnsi"/>
          <w:b/>
        </w:rPr>
        <w:t xml:space="preserve">LEKÉRDEZÉS </w:t>
      </w:r>
      <w:r w:rsidR="00E46B4E" w:rsidRPr="00265930">
        <w:rPr>
          <w:rFonts w:cstheme="minorHAnsi"/>
          <w:b/>
        </w:rPr>
        <w:t>ÚTJÁN MEGVALÓSULÓ ADATKEZELÉS</w:t>
      </w:r>
    </w:p>
    <w:p w14:paraId="52570D73" w14:textId="77777777" w:rsidR="00E46B4E" w:rsidRPr="00FD0142" w:rsidRDefault="00E46B4E" w:rsidP="003146EA">
      <w:pPr>
        <w:spacing w:line="240" w:lineRule="atLeast"/>
        <w:rPr>
          <w:rFonts w:cstheme="minorHAnsi"/>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E46B4E" w:rsidRPr="00FD0142" w14:paraId="04FE07B1" w14:textId="77777777" w:rsidTr="00EC6163">
        <w:trPr>
          <w:trHeight w:val="270"/>
        </w:trPr>
        <w:tc>
          <w:tcPr>
            <w:tcW w:w="2122" w:type="dxa"/>
            <w:shd w:val="clear" w:color="auto" w:fill="92D050"/>
          </w:tcPr>
          <w:p w14:paraId="70ABE6D1" w14:textId="77777777" w:rsidR="00E46B4E" w:rsidRPr="00FD0142" w:rsidRDefault="00E46B4E" w:rsidP="003146EA">
            <w:pPr>
              <w:spacing w:line="240" w:lineRule="atLeast"/>
              <w:jc w:val="both"/>
              <w:rPr>
                <w:rFonts w:cstheme="minorHAnsi"/>
                <w:b/>
                <w:bCs/>
              </w:rPr>
            </w:pPr>
            <w:r w:rsidRPr="00FD0142">
              <w:rPr>
                <w:rFonts w:cstheme="minorHAnsi"/>
                <w:b/>
                <w:bCs/>
              </w:rPr>
              <w:t>Adatkezelési műveletek:</w:t>
            </w:r>
          </w:p>
        </w:tc>
        <w:tc>
          <w:tcPr>
            <w:tcW w:w="6940" w:type="dxa"/>
          </w:tcPr>
          <w:p w14:paraId="0DC2CB4D" w14:textId="40AFD680" w:rsidR="00E46B4E" w:rsidRPr="00FD0142" w:rsidRDefault="00391168" w:rsidP="003146EA">
            <w:pPr>
              <w:pStyle w:val="Listaszerbekezds"/>
              <w:spacing w:line="240" w:lineRule="atLeast"/>
              <w:ind w:left="0"/>
              <w:jc w:val="both"/>
              <w:rPr>
                <w:rFonts w:cstheme="minorHAnsi"/>
              </w:rPr>
            </w:pPr>
            <w:r w:rsidRPr="00505598">
              <w:t xml:space="preserve">A </w:t>
            </w:r>
            <w:r>
              <w:t>Társaság</w:t>
            </w:r>
            <w:r w:rsidRPr="00505598">
              <w:t xml:space="preserve"> </w:t>
            </w:r>
            <w:r w:rsidR="00265930">
              <w:t xml:space="preserve">névre szóló </w:t>
            </w:r>
            <w:r w:rsidRPr="00505598">
              <w:t>jegy- vagy bérletvásárlásnál ellenőr</w:t>
            </w:r>
            <w:r w:rsidR="004B2C36">
              <w:t>i</w:t>
            </w:r>
            <w:r w:rsidRPr="00505598">
              <w:t>z</w:t>
            </w:r>
            <w:r w:rsidR="004B2C36">
              <w:t>het</w:t>
            </w:r>
            <w:r w:rsidRPr="00505598">
              <w:t xml:space="preserve">i a rendőrség által vezetett sportrendészeti nyilvántartást. Amennyiben az </w:t>
            </w:r>
            <w:r>
              <w:t>É</w:t>
            </w:r>
            <w:r w:rsidRPr="00505598">
              <w:t>rintett szerepel a nyilvántartásban, nem vásárolhat jegyet, bérletet.</w:t>
            </w:r>
          </w:p>
        </w:tc>
      </w:tr>
      <w:tr w:rsidR="00E46B4E" w:rsidRPr="00FD0142" w14:paraId="41DD0043" w14:textId="77777777" w:rsidTr="00EC6163">
        <w:trPr>
          <w:trHeight w:val="270"/>
        </w:trPr>
        <w:tc>
          <w:tcPr>
            <w:tcW w:w="2122" w:type="dxa"/>
            <w:shd w:val="clear" w:color="auto" w:fill="auto"/>
          </w:tcPr>
          <w:p w14:paraId="2079C60D" w14:textId="77777777" w:rsidR="00E46B4E" w:rsidRPr="00FD0142" w:rsidRDefault="00E46B4E" w:rsidP="003146EA">
            <w:pPr>
              <w:spacing w:line="240" w:lineRule="atLeast"/>
              <w:jc w:val="both"/>
              <w:rPr>
                <w:rFonts w:cstheme="minorHAnsi"/>
                <w:b/>
                <w:bCs/>
              </w:rPr>
            </w:pPr>
          </w:p>
        </w:tc>
        <w:tc>
          <w:tcPr>
            <w:tcW w:w="6940" w:type="dxa"/>
            <w:shd w:val="clear" w:color="auto" w:fill="auto"/>
          </w:tcPr>
          <w:p w14:paraId="7AAFB5C3" w14:textId="77777777" w:rsidR="00E46B4E" w:rsidRPr="00FD0142" w:rsidRDefault="00E46B4E" w:rsidP="003146EA">
            <w:pPr>
              <w:spacing w:line="240" w:lineRule="atLeast"/>
              <w:jc w:val="both"/>
              <w:rPr>
                <w:rFonts w:cstheme="minorHAnsi"/>
              </w:rPr>
            </w:pPr>
          </w:p>
        </w:tc>
      </w:tr>
      <w:tr w:rsidR="00E46B4E" w:rsidRPr="00FD0142" w14:paraId="49F552B6" w14:textId="77777777" w:rsidTr="00EC6163">
        <w:trPr>
          <w:trHeight w:val="270"/>
        </w:trPr>
        <w:tc>
          <w:tcPr>
            <w:tcW w:w="2122" w:type="dxa"/>
            <w:shd w:val="clear" w:color="auto" w:fill="92D050"/>
          </w:tcPr>
          <w:p w14:paraId="565FDF15" w14:textId="77777777" w:rsidR="00E46B4E" w:rsidRPr="00FD0142" w:rsidRDefault="00E46B4E" w:rsidP="003146EA">
            <w:pPr>
              <w:spacing w:line="240" w:lineRule="atLeast"/>
              <w:jc w:val="both"/>
              <w:rPr>
                <w:rFonts w:cstheme="minorHAnsi"/>
                <w:b/>
                <w:bCs/>
              </w:rPr>
            </w:pPr>
            <w:r w:rsidRPr="00FD0142">
              <w:rPr>
                <w:rFonts w:cstheme="minorHAnsi"/>
                <w:b/>
                <w:bCs/>
              </w:rPr>
              <w:t>A kezelt személyes adatok köre:</w:t>
            </w:r>
          </w:p>
        </w:tc>
        <w:tc>
          <w:tcPr>
            <w:tcW w:w="6940" w:type="dxa"/>
            <w:shd w:val="clear" w:color="auto" w:fill="auto"/>
          </w:tcPr>
          <w:p w14:paraId="4C328A6D" w14:textId="71A42BF9" w:rsidR="003174AB" w:rsidRPr="003174AB" w:rsidRDefault="003174AB" w:rsidP="003146EA">
            <w:pPr>
              <w:spacing w:line="240" w:lineRule="atLeast"/>
              <w:jc w:val="both"/>
              <w:rPr>
                <w:rFonts w:cstheme="minorHAnsi"/>
              </w:rPr>
            </w:pPr>
            <w:r w:rsidRPr="00265930">
              <w:rPr>
                <w:rFonts w:cstheme="minorHAnsi"/>
              </w:rPr>
              <w:t>A Sportrendészeti nyilvántartásból lekért adatok</w:t>
            </w:r>
            <w:r w:rsidR="00265930">
              <w:rPr>
                <w:rFonts w:cstheme="minorHAnsi"/>
              </w:rPr>
              <w:t>: név, születési hely és idő, anyja születési neve.</w:t>
            </w:r>
          </w:p>
        </w:tc>
      </w:tr>
      <w:tr w:rsidR="00E46B4E" w:rsidRPr="00FD0142" w14:paraId="06F8A63D" w14:textId="77777777" w:rsidTr="00EC6163">
        <w:trPr>
          <w:trHeight w:val="270"/>
        </w:trPr>
        <w:tc>
          <w:tcPr>
            <w:tcW w:w="2122" w:type="dxa"/>
            <w:shd w:val="clear" w:color="auto" w:fill="auto"/>
          </w:tcPr>
          <w:p w14:paraId="6372E529" w14:textId="77777777" w:rsidR="00E46B4E" w:rsidRPr="00FD0142" w:rsidRDefault="00E46B4E" w:rsidP="003146EA">
            <w:pPr>
              <w:spacing w:line="240" w:lineRule="atLeast"/>
              <w:jc w:val="both"/>
              <w:rPr>
                <w:rFonts w:cstheme="minorHAnsi"/>
                <w:b/>
                <w:bCs/>
              </w:rPr>
            </w:pPr>
          </w:p>
        </w:tc>
        <w:tc>
          <w:tcPr>
            <w:tcW w:w="6940" w:type="dxa"/>
            <w:shd w:val="clear" w:color="auto" w:fill="auto"/>
          </w:tcPr>
          <w:p w14:paraId="49CE35F4" w14:textId="77777777" w:rsidR="00E46B4E" w:rsidRPr="00FD0142" w:rsidRDefault="00E46B4E" w:rsidP="003146EA">
            <w:pPr>
              <w:spacing w:line="240" w:lineRule="atLeast"/>
              <w:jc w:val="both"/>
              <w:rPr>
                <w:rFonts w:cstheme="minorHAnsi"/>
              </w:rPr>
            </w:pPr>
          </w:p>
        </w:tc>
      </w:tr>
      <w:tr w:rsidR="00E46B4E" w:rsidRPr="00FD0142" w14:paraId="7283BECE" w14:textId="77777777" w:rsidTr="00EC6163">
        <w:trPr>
          <w:trHeight w:val="270"/>
        </w:trPr>
        <w:tc>
          <w:tcPr>
            <w:tcW w:w="2122" w:type="dxa"/>
            <w:shd w:val="clear" w:color="auto" w:fill="92D050"/>
          </w:tcPr>
          <w:p w14:paraId="0C0E2869" w14:textId="77777777" w:rsidR="00E46B4E" w:rsidRPr="00FD0142" w:rsidRDefault="00E46B4E" w:rsidP="003146EA">
            <w:pPr>
              <w:spacing w:line="240" w:lineRule="atLeast"/>
              <w:jc w:val="both"/>
              <w:rPr>
                <w:rFonts w:cstheme="minorHAnsi"/>
                <w:b/>
                <w:bCs/>
              </w:rPr>
            </w:pPr>
            <w:r w:rsidRPr="00FD0142">
              <w:rPr>
                <w:rFonts w:cstheme="minorHAnsi"/>
                <w:b/>
                <w:bCs/>
              </w:rPr>
              <w:t>Az adatkezelés célja:</w:t>
            </w:r>
          </w:p>
        </w:tc>
        <w:tc>
          <w:tcPr>
            <w:tcW w:w="6940" w:type="dxa"/>
            <w:shd w:val="clear" w:color="auto" w:fill="auto"/>
          </w:tcPr>
          <w:p w14:paraId="16310B1B" w14:textId="03EB2BEA" w:rsidR="00E46B4E" w:rsidRPr="00FD0142" w:rsidRDefault="009B4526" w:rsidP="003146EA">
            <w:pPr>
              <w:spacing w:line="240" w:lineRule="atLeast"/>
              <w:jc w:val="both"/>
              <w:rPr>
                <w:rFonts w:cstheme="minorHAnsi"/>
                <w:bCs/>
              </w:rPr>
            </w:pPr>
            <w:r>
              <w:rPr>
                <w:rFonts w:cstheme="minorHAnsi"/>
                <w:bCs/>
              </w:rPr>
              <w:t>Mérkőzésre való bejutás megakadályozása.</w:t>
            </w:r>
          </w:p>
        </w:tc>
      </w:tr>
      <w:tr w:rsidR="00E46B4E" w:rsidRPr="00FD0142" w14:paraId="58AD0C51" w14:textId="77777777" w:rsidTr="00EC6163">
        <w:tc>
          <w:tcPr>
            <w:tcW w:w="2122" w:type="dxa"/>
            <w:shd w:val="clear" w:color="auto" w:fill="auto"/>
          </w:tcPr>
          <w:p w14:paraId="433BE749" w14:textId="77777777" w:rsidR="00E46B4E" w:rsidRPr="00FD0142" w:rsidRDefault="00E46B4E" w:rsidP="003146EA">
            <w:pPr>
              <w:spacing w:line="240" w:lineRule="atLeast"/>
              <w:jc w:val="both"/>
              <w:rPr>
                <w:rFonts w:cstheme="minorHAnsi"/>
                <w:b/>
                <w:bCs/>
              </w:rPr>
            </w:pPr>
          </w:p>
        </w:tc>
        <w:tc>
          <w:tcPr>
            <w:tcW w:w="6940" w:type="dxa"/>
            <w:shd w:val="clear" w:color="auto" w:fill="auto"/>
          </w:tcPr>
          <w:p w14:paraId="6C24BE7F" w14:textId="77777777" w:rsidR="00E46B4E" w:rsidRPr="00FD0142" w:rsidRDefault="00E46B4E" w:rsidP="003146EA">
            <w:pPr>
              <w:spacing w:line="240" w:lineRule="atLeast"/>
              <w:jc w:val="both"/>
              <w:rPr>
                <w:rFonts w:cstheme="minorHAnsi"/>
              </w:rPr>
            </w:pPr>
          </w:p>
        </w:tc>
      </w:tr>
      <w:tr w:rsidR="00E46B4E" w:rsidRPr="00FD0142" w14:paraId="516B05D4" w14:textId="77777777" w:rsidTr="00EC6163">
        <w:tc>
          <w:tcPr>
            <w:tcW w:w="2122" w:type="dxa"/>
            <w:shd w:val="clear" w:color="auto" w:fill="92D050"/>
          </w:tcPr>
          <w:p w14:paraId="01BE54C6" w14:textId="77777777" w:rsidR="00E46B4E" w:rsidRPr="00FD0142" w:rsidRDefault="00E46B4E" w:rsidP="003146EA">
            <w:pPr>
              <w:spacing w:line="240" w:lineRule="atLeast"/>
              <w:jc w:val="both"/>
              <w:rPr>
                <w:rFonts w:cstheme="minorHAnsi"/>
                <w:b/>
                <w:bCs/>
              </w:rPr>
            </w:pPr>
            <w:r w:rsidRPr="00FD0142">
              <w:rPr>
                <w:rFonts w:cstheme="minorHAnsi"/>
                <w:b/>
                <w:bCs/>
              </w:rPr>
              <w:t>Az adatkezelés jogalapja:</w:t>
            </w:r>
          </w:p>
        </w:tc>
        <w:tc>
          <w:tcPr>
            <w:tcW w:w="6940" w:type="dxa"/>
            <w:shd w:val="clear" w:color="auto" w:fill="auto"/>
          </w:tcPr>
          <w:p w14:paraId="7DC6DF22" w14:textId="3777119E" w:rsidR="00E46B4E" w:rsidRPr="00FD0142" w:rsidRDefault="00E46B4E" w:rsidP="003146EA">
            <w:pPr>
              <w:spacing w:line="240" w:lineRule="atLeast"/>
              <w:jc w:val="both"/>
              <w:rPr>
                <w:rFonts w:cstheme="minorHAnsi"/>
                <w:bCs/>
              </w:rPr>
            </w:pPr>
            <w:r w:rsidRPr="00FD0142">
              <w:rPr>
                <w:rFonts w:cstheme="minorHAnsi"/>
              </w:rPr>
              <w:t xml:space="preserve">Az adatkezelésre a </w:t>
            </w:r>
            <w:r w:rsidRPr="00FD0142">
              <w:rPr>
                <w:rFonts w:cstheme="minorHAnsi"/>
                <w:b/>
                <w:bCs/>
              </w:rPr>
              <w:t xml:space="preserve">GDPR 6. cikk (1) </w:t>
            </w:r>
            <w:r>
              <w:rPr>
                <w:rFonts w:cstheme="minorHAnsi"/>
                <w:b/>
                <w:bCs/>
              </w:rPr>
              <w:t>c</w:t>
            </w:r>
            <w:r w:rsidRPr="00FD0142">
              <w:rPr>
                <w:rFonts w:cstheme="minorHAnsi"/>
                <w:b/>
                <w:bCs/>
              </w:rPr>
              <w:t>)</w:t>
            </w:r>
            <w:r>
              <w:rPr>
                <w:rFonts w:cstheme="minorHAnsi"/>
                <w:b/>
                <w:bCs/>
              </w:rPr>
              <w:t xml:space="preserve"> </w:t>
            </w:r>
            <w:r w:rsidRPr="00FD0142">
              <w:rPr>
                <w:rFonts w:cstheme="minorHAnsi"/>
                <w:bCs/>
              </w:rPr>
              <w:t>pontja szerinti jogalapon kerül sor, azaz, a</w:t>
            </w:r>
            <w:r>
              <w:rPr>
                <w:rFonts w:cstheme="minorHAnsi"/>
                <w:bCs/>
              </w:rPr>
              <w:t xml:space="preserve"> Társaságra vonatkozó jogi kötelezettség teljesítése érdekében a </w:t>
            </w:r>
            <w:r w:rsidRPr="0066684D">
              <w:rPr>
                <w:rFonts w:cstheme="minorHAnsi"/>
                <w:b/>
              </w:rPr>
              <w:t>Sporttörvény 7</w:t>
            </w:r>
            <w:r w:rsidR="0047592E">
              <w:rPr>
                <w:rFonts w:cstheme="minorHAnsi"/>
                <w:b/>
              </w:rPr>
              <w:t>6</w:t>
            </w:r>
            <w:r w:rsidRPr="0066684D">
              <w:rPr>
                <w:rFonts w:cstheme="minorHAnsi"/>
                <w:b/>
              </w:rPr>
              <w:t>/A. §</w:t>
            </w:r>
            <w:r>
              <w:rPr>
                <w:rFonts w:cstheme="minorHAnsi"/>
                <w:bCs/>
              </w:rPr>
              <w:t xml:space="preserve"> alapján</w:t>
            </w:r>
            <w:r w:rsidRPr="00FD0142">
              <w:rPr>
                <w:rFonts w:cstheme="minorHAnsi"/>
                <w:bCs/>
              </w:rPr>
              <w:t>.</w:t>
            </w:r>
            <w:r w:rsidR="00593B7E">
              <w:rPr>
                <w:rFonts w:cstheme="minorHAnsi"/>
                <w:bCs/>
              </w:rPr>
              <w:t xml:space="preserve"> A Társaság adatigénylésre jogosult.</w:t>
            </w:r>
          </w:p>
        </w:tc>
      </w:tr>
      <w:tr w:rsidR="00E46B4E" w:rsidRPr="00FD0142" w14:paraId="7AD3D700" w14:textId="77777777" w:rsidTr="00EC6163">
        <w:tc>
          <w:tcPr>
            <w:tcW w:w="2122" w:type="dxa"/>
            <w:shd w:val="clear" w:color="auto" w:fill="auto"/>
          </w:tcPr>
          <w:p w14:paraId="11CB64C5" w14:textId="77777777" w:rsidR="00E46B4E" w:rsidRPr="00FD0142" w:rsidRDefault="00E46B4E" w:rsidP="003146EA">
            <w:pPr>
              <w:spacing w:line="240" w:lineRule="atLeast"/>
              <w:jc w:val="both"/>
              <w:rPr>
                <w:rFonts w:cstheme="minorHAnsi"/>
                <w:b/>
                <w:bCs/>
              </w:rPr>
            </w:pPr>
          </w:p>
        </w:tc>
        <w:tc>
          <w:tcPr>
            <w:tcW w:w="6940" w:type="dxa"/>
            <w:shd w:val="clear" w:color="auto" w:fill="auto"/>
          </w:tcPr>
          <w:p w14:paraId="42E5895F" w14:textId="77777777" w:rsidR="00E46B4E" w:rsidRPr="00FD0142" w:rsidRDefault="00E46B4E" w:rsidP="003146EA">
            <w:pPr>
              <w:spacing w:line="240" w:lineRule="atLeast"/>
              <w:jc w:val="both"/>
              <w:rPr>
                <w:rFonts w:cstheme="minorHAnsi"/>
              </w:rPr>
            </w:pPr>
          </w:p>
        </w:tc>
      </w:tr>
      <w:tr w:rsidR="00E46B4E" w:rsidRPr="00FD0142" w14:paraId="0392A89A" w14:textId="77777777" w:rsidTr="00EC6163">
        <w:tc>
          <w:tcPr>
            <w:tcW w:w="2122" w:type="dxa"/>
            <w:shd w:val="clear" w:color="auto" w:fill="92D050"/>
          </w:tcPr>
          <w:p w14:paraId="2BEC24DF" w14:textId="77777777" w:rsidR="00E46B4E" w:rsidRPr="00FD0142" w:rsidRDefault="00E46B4E" w:rsidP="003146EA">
            <w:pPr>
              <w:spacing w:line="240" w:lineRule="atLeast"/>
              <w:rPr>
                <w:rFonts w:cstheme="minorHAnsi"/>
                <w:b/>
                <w:bCs/>
              </w:rPr>
            </w:pPr>
            <w:r w:rsidRPr="00FD0142">
              <w:rPr>
                <w:rFonts w:cstheme="minorHAnsi"/>
                <w:b/>
                <w:bCs/>
              </w:rPr>
              <w:t>Az adatkezelés időtartama:</w:t>
            </w:r>
          </w:p>
        </w:tc>
        <w:tc>
          <w:tcPr>
            <w:tcW w:w="6940" w:type="dxa"/>
          </w:tcPr>
          <w:p w14:paraId="1D4F3AE2" w14:textId="630E9210" w:rsidR="00E46B4E" w:rsidRPr="00FD0142" w:rsidRDefault="00E46B4E" w:rsidP="003146EA">
            <w:pPr>
              <w:spacing w:line="240" w:lineRule="atLeast"/>
              <w:jc w:val="both"/>
              <w:rPr>
                <w:rFonts w:cstheme="minorHAnsi"/>
              </w:rPr>
            </w:pPr>
            <w:r w:rsidRPr="00505598">
              <w:t xml:space="preserve">Adatkezelés során csak </w:t>
            </w:r>
            <w:r w:rsidR="00FB4A60">
              <w:t>lekérdezés</w:t>
            </w:r>
            <w:r w:rsidRPr="00505598">
              <w:t xml:space="preserve"> történik, adatok rögzítésére nem kerül sor</w:t>
            </w:r>
            <w:r>
              <w:t xml:space="preserve">, tehát az adatkezelés időtartama az az időtartam amíg az Érintett személyes adatai hozzáférhetővé válnak a Társaság </w:t>
            </w:r>
            <w:r w:rsidR="00391C32">
              <w:t>számára</w:t>
            </w:r>
            <w:r>
              <w:t>.</w:t>
            </w:r>
          </w:p>
        </w:tc>
      </w:tr>
      <w:tr w:rsidR="00E46B4E" w:rsidRPr="00FD0142" w14:paraId="17CB0B14" w14:textId="77777777" w:rsidTr="00EC6163">
        <w:tc>
          <w:tcPr>
            <w:tcW w:w="2122" w:type="dxa"/>
            <w:shd w:val="clear" w:color="auto" w:fill="auto"/>
          </w:tcPr>
          <w:p w14:paraId="2C5ACDC6" w14:textId="77777777" w:rsidR="00E46B4E" w:rsidRPr="00FD0142" w:rsidRDefault="00E46B4E" w:rsidP="003146EA">
            <w:pPr>
              <w:spacing w:line="240" w:lineRule="atLeast"/>
              <w:rPr>
                <w:rFonts w:cstheme="minorHAnsi"/>
                <w:b/>
              </w:rPr>
            </w:pPr>
          </w:p>
        </w:tc>
        <w:tc>
          <w:tcPr>
            <w:tcW w:w="6940" w:type="dxa"/>
            <w:shd w:val="clear" w:color="auto" w:fill="auto"/>
          </w:tcPr>
          <w:p w14:paraId="3294F6C1" w14:textId="77777777" w:rsidR="00E46B4E" w:rsidRPr="00FD0142" w:rsidRDefault="00E46B4E" w:rsidP="003146EA">
            <w:pPr>
              <w:spacing w:line="240" w:lineRule="atLeast"/>
              <w:jc w:val="both"/>
              <w:rPr>
                <w:rFonts w:cstheme="minorHAnsi"/>
                <w:b/>
              </w:rPr>
            </w:pPr>
          </w:p>
        </w:tc>
      </w:tr>
      <w:tr w:rsidR="00E46B4E" w:rsidRPr="00FD0142" w14:paraId="4C5F8C0C" w14:textId="77777777" w:rsidTr="00EC6163">
        <w:tc>
          <w:tcPr>
            <w:tcW w:w="2122" w:type="dxa"/>
            <w:shd w:val="clear" w:color="auto" w:fill="92D050"/>
          </w:tcPr>
          <w:p w14:paraId="6374C43F" w14:textId="77777777" w:rsidR="00E46B4E" w:rsidRPr="00FD0142" w:rsidRDefault="00E46B4E" w:rsidP="003146EA">
            <w:pPr>
              <w:spacing w:line="240" w:lineRule="atLeast"/>
              <w:rPr>
                <w:rFonts w:cstheme="minorHAnsi"/>
                <w:b/>
              </w:rPr>
            </w:pPr>
            <w:r w:rsidRPr="00FD0142">
              <w:rPr>
                <w:rFonts w:cstheme="minorHAnsi"/>
                <w:b/>
              </w:rPr>
              <w:t>Az Érintett jogai:</w:t>
            </w:r>
          </w:p>
        </w:tc>
        <w:tc>
          <w:tcPr>
            <w:tcW w:w="6940" w:type="dxa"/>
            <w:shd w:val="clear" w:color="auto" w:fill="auto"/>
          </w:tcPr>
          <w:p w14:paraId="119997C1" w14:textId="74044E6E" w:rsidR="00E46B4E" w:rsidRPr="00FD0142" w:rsidRDefault="00E46B4E" w:rsidP="003146EA">
            <w:pPr>
              <w:spacing w:line="240" w:lineRule="atLeast"/>
              <w:jc w:val="both"/>
              <w:rPr>
                <w:rFonts w:cstheme="minorHAnsi"/>
                <w:b/>
              </w:rPr>
            </w:pPr>
            <w:r w:rsidRPr="00FD0142">
              <w:rPr>
                <w:rFonts w:cstheme="minorHAnsi"/>
              </w:rPr>
              <w:t>A jelen Tájékoztató III. fejezete szerinti jogok</w:t>
            </w:r>
            <w:r w:rsidR="006459B5">
              <w:rPr>
                <w:rFonts w:cstheme="minorHAnsi"/>
              </w:rPr>
              <w:t xml:space="preserve"> azzal, hogy a jogi kötelezettség teljesítése jogalapra tekintettel az Érintettet nem illeti meg az adathordozhatósághoz, törléshez és tiltakozáshoz való jog.</w:t>
            </w:r>
          </w:p>
        </w:tc>
      </w:tr>
      <w:tr w:rsidR="00E46B4E" w:rsidRPr="00FD0142" w14:paraId="0ABA97CC" w14:textId="77777777" w:rsidTr="00EC6163">
        <w:tc>
          <w:tcPr>
            <w:tcW w:w="2122" w:type="dxa"/>
            <w:shd w:val="clear" w:color="auto" w:fill="auto"/>
          </w:tcPr>
          <w:p w14:paraId="088C8666" w14:textId="77777777" w:rsidR="00E46B4E" w:rsidRPr="00FD0142" w:rsidRDefault="00E46B4E" w:rsidP="003146EA">
            <w:pPr>
              <w:spacing w:line="240" w:lineRule="atLeast"/>
              <w:rPr>
                <w:rFonts w:cstheme="minorHAnsi"/>
                <w:b/>
              </w:rPr>
            </w:pPr>
          </w:p>
        </w:tc>
        <w:tc>
          <w:tcPr>
            <w:tcW w:w="6940" w:type="dxa"/>
            <w:shd w:val="clear" w:color="auto" w:fill="auto"/>
          </w:tcPr>
          <w:p w14:paraId="120CA8F6" w14:textId="77777777" w:rsidR="00E46B4E" w:rsidRPr="00FD0142" w:rsidRDefault="00E46B4E" w:rsidP="003146EA">
            <w:pPr>
              <w:spacing w:line="240" w:lineRule="atLeast"/>
              <w:jc w:val="both"/>
              <w:rPr>
                <w:rFonts w:cstheme="minorHAnsi"/>
                <w:b/>
              </w:rPr>
            </w:pPr>
          </w:p>
        </w:tc>
      </w:tr>
      <w:tr w:rsidR="00E46B4E" w:rsidRPr="00FD0142" w14:paraId="3F1694FB" w14:textId="77777777" w:rsidTr="00EC6163">
        <w:tc>
          <w:tcPr>
            <w:tcW w:w="2122" w:type="dxa"/>
            <w:shd w:val="clear" w:color="auto" w:fill="92D050"/>
          </w:tcPr>
          <w:p w14:paraId="335E29F4" w14:textId="77777777" w:rsidR="00E46B4E" w:rsidRPr="00FD0142" w:rsidRDefault="00E46B4E" w:rsidP="003146EA">
            <w:pPr>
              <w:spacing w:line="240" w:lineRule="atLeast"/>
              <w:rPr>
                <w:rFonts w:cstheme="minorHAnsi"/>
                <w:b/>
              </w:rPr>
            </w:pPr>
            <w:r w:rsidRPr="00FD0142">
              <w:rPr>
                <w:rFonts w:cstheme="minorHAnsi"/>
                <w:b/>
                <w:bCs/>
              </w:rPr>
              <w:t>Az Érintett jogainak érvényesítése:</w:t>
            </w:r>
          </w:p>
        </w:tc>
        <w:tc>
          <w:tcPr>
            <w:tcW w:w="6940" w:type="dxa"/>
            <w:shd w:val="clear" w:color="auto" w:fill="auto"/>
          </w:tcPr>
          <w:p w14:paraId="3E7C3C00" w14:textId="77777777" w:rsidR="00E46B4E" w:rsidRPr="00FD0142" w:rsidRDefault="00E46B4E" w:rsidP="003146EA">
            <w:pPr>
              <w:spacing w:line="240" w:lineRule="atLeast"/>
              <w:jc w:val="both"/>
              <w:rPr>
                <w:rFonts w:cstheme="minorHAnsi"/>
                <w:b/>
              </w:rPr>
            </w:pPr>
            <w:r w:rsidRPr="00FD0142">
              <w:rPr>
                <w:rFonts w:cstheme="minorHAnsi"/>
              </w:rPr>
              <w:t>A jelen Tájékoztató IV. fejezete szerint.</w:t>
            </w:r>
          </w:p>
        </w:tc>
      </w:tr>
    </w:tbl>
    <w:p w14:paraId="14B80017" w14:textId="71E8218F" w:rsidR="00E46B4E" w:rsidRDefault="00E46B4E" w:rsidP="003146EA">
      <w:pPr>
        <w:spacing w:line="240" w:lineRule="atLeast"/>
        <w:rPr>
          <w:rFonts w:cstheme="minorHAnsi"/>
        </w:rPr>
      </w:pPr>
    </w:p>
    <w:p w14:paraId="17AA8593" w14:textId="77777777" w:rsidR="001D7A99" w:rsidRDefault="001D7A99" w:rsidP="003146EA">
      <w:pPr>
        <w:spacing w:line="240" w:lineRule="atLeast"/>
        <w:ind w:left="567" w:hanging="567"/>
        <w:jc w:val="both"/>
        <w:rPr>
          <w:rFonts w:cstheme="minorHAnsi"/>
          <w:b/>
        </w:rPr>
      </w:pPr>
    </w:p>
    <w:p w14:paraId="03D304B0" w14:textId="77777777" w:rsidR="001D7A99" w:rsidRDefault="001D7A99" w:rsidP="003146EA">
      <w:pPr>
        <w:spacing w:line="240" w:lineRule="atLeast"/>
        <w:ind w:left="567" w:hanging="567"/>
        <w:jc w:val="both"/>
        <w:rPr>
          <w:rFonts w:cstheme="minorHAnsi"/>
          <w:b/>
        </w:rPr>
      </w:pPr>
    </w:p>
    <w:p w14:paraId="2A0A0CA9" w14:textId="7DDBA006" w:rsidR="00887AEA" w:rsidRPr="00FD0142" w:rsidRDefault="00997AE6" w:rsidP="003146EA">
      <w:pPr>
        <w:spacing w:line="240" w:lineRule="atLeast"/>
        <w:ind w:left="567" w:hanging="567"/>
        <w:jc w:val="both"/>
        <w:rPr>
          <w:rFonts w:cstheme="minorHAnsi"/>
          <w:b/>
        </w:rPr>
      </w:pPr>
      <w:r>
        <w:rPr>
          <w:rFonts w:cstheme="minorHAnsi"/>
          <w:b/>
        </w:rPr>
        <w:t>5</w:t>
      </w:r>
      <w:r w:rsidR="00887AEA" w:rsidRPr="00FD0142">
        <w:rPr>
          <w:rFonts w:cstheme="minorHAnsi"/>
          <w:b/>
        </w:rPr>
        <w:t>.</w:t>
      </w:r>
      <w:r w:rsidR="00887AEA" w:rsidRPr="00FD0142">
        <w:rPr>
          <w:rFonts w:cstheme="minorHAnsi"/>
          <w:b/>
        </w:rPr>
        <w:tab/>
      </w:r>
      <w:r w:rsidR="00887AEA">
        <w:rPr>
          <w:rFonts w:cstheme="minorHAnsi"/>
          <w:b/>
        </w:rPr>
        <w:t>KAMERÁS MEGFIGYELÉS ÚTJÁN MEGVALÓSULÓ ADATKEZELÉS</w:t>
      </w:r>
    </w:p>
    <w:p w14:paraId="5E94875C" w14:textId="77777777" w:rsidR="00887AEA" w:rsidRPr="00FD0142" w:rsidRDefault="00887AEA" w:rsidP="003146EA">
      <w:pPr>
        <w:spacing w:line="240" w:lineRule="atLeast"/>
        <w:rPr>
          <w:rFonts w:cstheme="minorHAnsi"/>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887AEA" w:rsidRPr="00FD0142" w14:paraId="544AF4B4" w14:textId="77777777" w:rsidTr="00EC6163">
        <w:trPr>
          <w:trHeight w:val="270"/>
        </w:trPr>
        <w:tc>
          <w:tcPr>
            <w:tcW w:w="2122" w:type="dxa"/>
            <w:shd w:val="clear" w:color="auto" w:fill="92D050"/>
          </w:tcPr>
          <w:p w14:paraId="0319B7B5" w14:textId="77777777" w:rsidR="00887AEA" w:rsidRPr="00FD0142" w:rsidRDefault="00887AEA" w:rsidP="003146EA">
            <w:pPr>
              <w:spacing w:line="240" w:lineRule="atLeast"/>
              <w:jc w:val="both"/>
              <w:rPr>
                <w:rFonts w:cstheme="minorHAnsi"/>
                <w:b/>
                <w:bCs/>
              </w:rPr>
            </w:pPr>
            <w:r w:rsidRPr="00FD0142">
              <w:rPr>
                <w:rFonts w:cstheme="minorHAnsi"/>
                <w:b/>
                <w:bCs/>
              </w:rPr>
              <w:t>Adatkezelési műveletek:</w:t>
            </w:r>
          </w:p>
        </w:tc>
        <w:tc>
          <w:tcPr>
            <w:tcW w:w="6940" w:type="dxa"/>
          </w:tcPr>
          <w:p w14:paraId="0CA941B8" w14:textId="53713F1B" w:rsidR="00887AEA" w:rsidRPr="00FD0142" w:rsidRDefault="001E63A5" w:rsidP="003146EA">
            <w:pPr>
              <w:pStyle w:val="Listaszerbekezds"/>
              <w:spacing w:line="240" w:lineRule="atLeast"/>
              <w:ind w:left="0"/>
              <w:jc w:val="both"/>
              <w:rPr>
                <w:rFonts w:cstheme="minorHAnsi"/>
              </w:rPr>
            </w:pPr>
            <w:r w:rsidRPr="00D061ED">
              <w:t xml:space="preserve">A </w:t>
            </w:r>
            <w:r>
              <w:t>Társaság</w:t>
            </w:r>
            <w:r w:rsidRPr="00D061ED">
              <w:t xml:space="preserve"> </w:t>
            </w:r>
            <w:r w:rsidR="00300FBF">
              <w:t xml:space="preserve">a </w:t>
            </w:r>
            <w:r w:rsidR="005767E5">
              <w:t>7400 Kaposvár</w:t>
            </w:r>
            <w:r w:rsidR="00FF0FB3">
              <w:t xml:space="preserve">, </w:t>
            </w:r>
            <w:r w:rsidR="00FF0FB3" w:rsidRPr="00861DE7">
              <w:t xml:space="preserve">Pécsi út 4. szám alatti </w:t>
            </w:r>
            <w:r w:rsidRPr="00861DE7">
              <w:t>létesítmény</w:t>
            </w:r>
            <w:r w:rsidR="003042E2" w:rsidRPr="00861DE7">
              <w:t>é</w:t>
            </w:r>
            <w:r w:rsidRPr="00861DE7">
              <w:t xml:space="preserve">nek területén </w:t>
            </w:r>
            <w:r w:rsidR="00183712" w:rsidRPr="00861DE7">
              <w:t>elektronikus megfigyelő</w:t>
            </w:r>
            <w:r w:rsidR="00FF0FB3" w:rsidRPr="00861DE7">
              <w:t>rendszer</w:t>
            </w:r>
            <w:r w:rsidR="00300FBF" w:rsidRPr="00861DE7">
              <w:t xml:space="preserve">t </w:t>
            </w:r>
            <w:r w:rsidR="0018053E" w:rsidRPr="00861DE7">
              <w:t xml:space="preserve">(kamerarendszert) </w:t>
            </w:r>
            <w:r w:rsidR="00300FBF" w:rsidRPr="00861DE7">
              <w:t>alkalmaz</w:t>
            </w:r>
            <w:r w:rsidR="00A42972" w:rsidRPr="00861DE7">
              <w:t>.</w:t>
            </w:r>
            <w:r w:rsidR="00183712" w:rsidRPr="00861DE7">
              <w:t xml:space="preserve"> </w:t>
            </w:r>
            <w:r w:rsidR="00A42972" w:rsidRPr="00861DE7">
              <w:t xml:space="preserve">A </w:t>
            </w:r>
            <w:r w:rsidRPr="00861DE7">
              <w:t>kamerarendszer a lelátók</w:t>
            </w:r>
            <w:r w:rsidR="00A42972" w:rsidRPr="00861DE7">
              <w:t>at</w:t>
            </w:r>
            <w:r w:rsidRPr="00861DE7">
              <w:t xml:space="preserve"> és a belépési pontok</w:t>
            </w:r>
            <w:r w:rsidR="00A42972" w:rsidRPr="00861DE7">
              <w:t>at figyeli</w:t>
            </w:r>
            <w:r w:rsidRPr="00861DE7">
              <w:t xml:space="preserve">. A kamerák </w:t>
            </w:r>
            <w:r w:rsidR="00A45C1C" w:rsidRPr="00861DE7">
              <w:t>valós idejű és rögzített felvételeket készítenek</w:t>
            </w:r>
            <w:r w:rsidRPr="00861DE7">
              <w:t>.</w:t>
            </w:r>
            <w:r w:rsidR="00632370" w:rsidRPr="00861DE7">
              <w:rPr>
                <w:rFonts w:cstheme="minorHAnsi"/>
              </w:rPr>
              <w:t xml:space="preserve"> A</w:t>
            </w:r>
            <w:r w:rsidR="0018053E" w:rsidRPr="00861DE7">
              <w:rPr>
                <w:rFonts w:cstheme="minorHAnsi"/>
              </w:rPr>
              <w:t xml:space="preserve"> kamera</w:t>
            </w:r>
            <w:r w:rsidR="00632370" w:rsidRPr="00861DE7">
              <w:rPr>
                <w:rFonts w:cstheme="minorHAnsi"/>
              </w:rPr>
              <w:t>rendszer alkalmazása során személyes adatkezelés valósul</w:t>
            </w:r>
            <w:r w:rsidR="00632370" w:rsidRPr="00546BBB">
              <w:rPr>
                <w:rFonts w:cstheme="minorHAnsi"/>
              </w:rPr>
              <w:t xml:space="preserve"> meg,</w:t>
            </w:r>
            <w:r w:rsidR="00632370" w:rsidRPr="00546BBB">
              <w:rPr>
                <w:rFonts w:eastAsia="Times New Roman" w:cstheme="minorHAnsi"/>
                <w:lang w:eastAsia="hu-HU"/>
              </w:rPr>
              <w:t xml:space="preserve"> t</w:t>
            </w:r>
            <w:r w:rsidR="00632370" w:rsidRPr="00546BBB">
              <w:rPr>
                <w:rFonts w:cstheme="minorHAnsi"/>
              </w:rPr>
              <w:t>ekintettel arra, hogy a kamerák a látószögükbe kerülő természetes személyek képmását, mozgását, mint személyes adatokat rögzítik.</w:t>
            </w:r>
          </w:p>
        </w:tc>
      </w:tr>
      <w:tr w:rsidR="00887AEA" w:rsidRPr="00FD0142" w14:paraId="5FA1867D" w14:textId="77777777" w:rsidTr="00EC6163">
        <w:trPr>
          <w:trHeight w:val="270"/>
        </w:trPr>
        <w:tc>
          <w:tcPr>
            <w:tcW w:w="2122" w:type="dxa"/>
            <w:shd w:val="clear" w:color="auto" w:fill="auto"/>
          </w:tcPr>
          <w:p w14:paraId="5A9A8B73" w14:textId="77777777" w:rsidR="00887AEA" w:rsidRPr="00FD0142" w:rsidRDefault="00887AEA" w:rsidP="003146EA">
            <w:pPr>
              <w:spacing w:line="240" w:lineRule="atLeast"/>
              <w:jc w:val="both"/>
              <w:rPr>
                <w:rFonts w:cstheme="minorHAnsi"/>
                <w:b/>
                <w:bCs/>
              </w:rPr>
            </w:pPr>
          </w:p>
        </w:tc>
        <w:tc>
          <w:tcPr>
            <w:tcW w:w="6940" w:type="dxa"/>
            <w:shd w:val="clear" w:color="auto" w:fill="auto"/>
          </w:tcPr>
          <w:p w14:paraId="75E4A52C" w14:textId="77777777" w:rsidR="00887AEA" w:rsidRPr="00FD0142" w:rsidRDefault="00887AEA" w:rsidP="003146EA">
            <w:pPr>
              <w:spacing w:line="240" w:lineRule="atLeast"/>
              <w:jc w:val="both"/>
              <w:rPr>
                <w:rFonts w:cstheme="minorHAnsi"/>
              </w:rPr>
            </w:pPr>
          </w:p>
        </w:tc>
      </w:tr>
      <w:tr w:rsidR="00887AEA" w:rsidRPr="00FD0142" w14:paraId="0415A5E2" w14:textId="77777777" w:rsidTr="00EC6163">
        <w:trPr>
          <w:trHeight w:val="270"/>
        </w:trPr>
        <w:tc>
          <w:tcPr>
            <w:tcW w:w="2122" w:type="dxa"/>
            <w:shd w:val="clear" w:color="auto" w:fill="92D050"/>
          </w:tcPr>
          <w:p w14:paraId="52B14CD7" w14:textId="77777777" w:rsidR="00887AEA" w:rsidRPr="00FD0142" w:rsidRDefault="00887AEA" w:rsidP="003146EA">
            <w:pPr>
              <w:spacing w:line="240" w:lineRule="atLeast"/>
              <w:jc w:val="both"/>
              <w:rPr>
                <w:rFonts w:cstheme="minorHAnsi"/>
                <w:b/>
                <w:bCs/>
              </w:rPr>
            </w:pPr>
            <w:r w:rsidRPr="00FD0142">
              <w:rPr>
                <w:rFonts w:cstheme="minorHAnsi"/>
                <w:b/>
                <w:bCs/>
              </w:rPr>
              <w:t>A kezelt személyes adatok köre:</w:t>
            </w:r>
          </w:p>
        </w:tc>
        <w:tc>
          <w:tcPr>
            <w:tcW w:w="6940" w:type="dxa"/>
            <w:shd w:val="clear" w:color="auto" w:fill="auto"/>
          </w:tcPr>
          <w:p w14:paraId="319D8C21" w14:textId="12C2933A" w:rsidR="00887AEA" w:rsidRPr="003174AB" w:rsidRDefault="00B86759" w:rsidP="003146EA">
            <w:pPr>
              <w:spacing w:line="240" w:lineRule="atLeast"/>
              <w:ind w:left="38"/>
              <w:jc w:val="both"/>
              <w:rPr>
                <w:rFonts w:cstheme="minorHAnsi"/>
              </w:rPr>
            </w:pPr>
            <w:r w:rsidRPr="00546BBB">
              <w:rPr>
                <w:rFonts w:cstheme="minorHAnsi"/>
              </w:rPr>
              <w:t>A kamerák által megjelenített és/vagy rögzített</w:t>
            </w:r>
            <w:r w:rsidR="00364ECD">
              <w:rPr>
                <w:rFonts w:cstheme="minorHAnsi"/>
              </w:rPr>
              <w:t xml:space="preserve"> </w:t>
            </w:r>
            <w:r w:rsidRPr="00546BBB">
              <w:rPr>
                <w:rFonts w:cstheme="minorHAnsi"/>
              </w:rPr>
              <w:t xml:space="preserve">kép (a továbbiakban: </w:t>
            </w:r>
            <w:r w:rsidRPr="00546BBB">
              <w:rPr>
                <w:rFonts w:cstheme="minorHAnsi"/>
                <w:b/>
              </w:rPr>
              <w:t>Felvétel</w:t>
            </w:r>
            <w:r w:rsidRPr="00546BBB">
              <w:rPr>
                <w:rFonts w:cstheme="minorHAnsi"/>
              </w:rPr>
              <w:t>) teljes tartalma, különösen, de nem kizárólagosan az Érintett képmása, viselkedése, mozgása.</w:t>
            </w:r>
          </w:p>
        </w:tc>
      </w:tr>
      <w:tr w:rsidR="00887AEA" w:rsidRPr="00FD0142" w14:paraId="43B2FD78" w14:textId="77777777" w:rsidTr="00EC6163">
        <w:trPr>
          <w:trHeight w:val="270"/>
        </w:trPr>
        <w:tc>
          <w:tcPr>
            <w:tcW w:w="2122" w:type="dxa"/>
            <w:shd w:val="clear" w:color="auto" w:fill="auto"/>
          </w:tcPr>
          <w:p w14:paraId="4D89850D" w14:textId="77777777" w:rsidR="00887AEA" w:rsidRPr="00FD0142" w:rsidRDefault="00887AEA" w:rsidP="003146EA">
            <w:pPr>
              <w:spacing w:line="240" w:lineRule="atLeast"/>
              <w:jc w:val="both"/>
              <w:rPr>
                <w:rFonts w:cstheme="minorHAnsi"/>
                <w:b/>
                <w:bCs/>
              </w:rPr>
            </w:pPr>
          </w:p>
        </w:tc>
        <w:tc>
          <w:tcPr>
            <w:tcW w:w="6940" w:type="dxa"/>
            <w:shd w:val="clear" w:color="auto" w:fill="auto"/>
          </w:tcPr>
          <w:p w14:paraId="2FC2152C" w14:textId="77777777" w:rsidR="00887AEA" w:rsidRPr="00FD0142" w:rsidRDefault="00887AEA" w:rsidP="003146EA">
            <w:pPr>
              <w:spacing w:line="240" w:lineRule="atLeast"/>
              <w:jc w:val="both"/>
              <w:rPr>
                <w:rFonts w:cstheme="minorHAnsi"/>
              </w:rPr>
            </w:pPr>
          </w:p>
        </w:tc>
      </w:tr>
      <w:tr w:rsidR="00887AEA" w:rsidRPr="00FD0142" w14:paraId="4B5527EF" w14:textId="77777777" w:rsidTr="00EC6163">
        <w:trPr>
          <w:trHeight w:val="270"/>
        </w:trPr>
        <w:tc>
          <w:tcPr>
            <w:tcW w:w="2122" w:type="dxa"/>
            <w:shd w:val="clear" w:color="auto" w:fill="92D050"/>
          </w:tcPr>
          <w:p w14:paraId="44B2BF2F" w14:textId="77777777" w:rsidR="00887AEA" w:rsidRPr="00FD0142" w:rsidRDefault="00887AEA" w:rsidP="003146EA">
            <w:pPr>
              <w:spacing w:line="240" w:lineRule="atLeast"/>
              <w:jc w:val="both"/>
              <w:rPr>
                <w:rFonts w:cstheme="minorHAnsi"/>
                <w:b/>
                <w:bCs/>
              </w:rPr>
            </w:pPr>
            <w:r w:rsidRPr="00FD0142">
              <w:rPr>
                <w:rFonts w:cstheme="minorHAnsi"/>
                <w:b/>
                <w:bCs/>
              </w:rPr>
              <w:t>Az adatkezelés célja:</w:t>
            </w:r>
          </w:p>
        </w:tc>
        <w:tc>
          <w:tcPr>
            <w:tcW w:w="6940" w:type="dxa"/>
            <w:shd w:val="clear" w:color="auto" w:fill="auto"/>
          </w:tcPr>
          <w:p w14:paraId="185D38B5" w14:textId="3B5C8E2B" w:rsidR="00887AEA" w:rsidRPr="00FD0142" w:rsidRDefault="003D275B" w:rsidP="003146EA">
            <w:pPr>
              <w:spacing w:line="240" w:lineRule="atLeast"/>
              <w:jc w:val="both"/>
              <w:rPr>
                <w:rFonts w:cstheme="minorHAnsi"/>
                <w:bCs/>
              </w:rPr>
            </w:pPr>
            <w:r>
              <w:rPr>
                <w:rFonts w:cstheme="minorHAnsi"/>
                <w:bCs/>
              </w:rPr>
              <w:t xml:space="preserve">A sportrendezvény </w:t>
            </w:r>
            <w:r w:rsidR="00437D1F">
              <w:rPr>
                <w:rFonts w:cstheme="minorHAnsi"/>
                <w:bCs/>
              </w:rPr>
              <w:t>személy és vagyonbiztonságának védelme</w:t>
            </w:r>
            <w:r w:rsidR="002F5791">
              <w:rPr>
                <w:rFonts w:cstheme="minorHAnsi"/>
                <w:bCs/>
              </w:rPr>
              <w:t>, jogsértő cselekmények megelőzése</w:t>
            </w:r>
            <w:r w:rsidR="00437D1F">
              <w:rPr>
                <w:rFonts w:cstheme="minorHAnsi"/>
                <w:bCs/>
              </w:rPr>
              <w:t xml:space="preserve">. </w:t>
            </w:r>
          </w:p>
        </w:tc>
      </w:tr>
      <w:tr w:rsidR="00887AEA" w:rsidRPr="00FD0142" w14:paraId="2D2062D5" w14:textId="77777777" w:rsidTr="00EC6163">
        <w:tc>
          <w:tcPr>
            <w:tcW w:w="2122" w:type="dxa"/>
            <w:shd w:val="clear" w:color="auto" w:fill="auto"/>
          </w:tcPr>
          <w:p w14:paraId="1CE9CDCC" w14:textId="77777777" w:rsidR="00887AEA" w:rsidRPr="00FD0142" w:rsidRDefault="00887AEA" w:rsidP="003146EA">
            <w:pPr>
              <w:spacing w:line="240" w:lineRule="atLeast"/>
              <w:jc w:val="both"/>
              <w:rPr>
                <w:rFonts w:cstheme="minorHAnsi"/>
                <w:b/>
                <w:bCs/>
              </w:rPr>
            </w:pPr>
          </w:p>
        </w:tc>
        <w:tc>
          <w:tcPr>
            <w:tcW w:w="6940" w:type="dxa"/>
            <w:shd w:val="clear" w:color="auto" w:fill="auto"/>
          </w:tcPr>
          <w:p w14:paraId="5088DA02" w14:textId="77777777" w:rsidR="00887AEA" w:rsidRPr="00FD0142" w:rsidRDefault="00887AEA" w:rsidP="003146EA">
            <w:pPr>
              <w:spacing w:line="240" w:lineRule="atLeast"/>
              <w:jc w:val="both"/>
              <w:rPr>
                <w:rFonts w:cstheme="minorHAnsi"/>
              </w:rPr>
            </w:pPr>
          </w:p>
        </w:tc>
      </w:tr>
      <w:tr w:rsidR="00887AEA" w:rsidRPr="00FD0142" w14:paraId="0C5A2A37" w14:textId="77777777" w:rsidTr="00EC6163">
        <w:tc>
          <w:tcPr>
            <w:tcW w:w="2122" w:type="dxa"/>
            <w:shd w:val="clear" w:color="auto" w:fill="92D050"/>
          </w:tcPr>
          <w:p w14:paraId="4E7C52A1" w14:textId="77777777" w:rsidR="00887AEA" w:rsidRPr="00FD0142" w:rsidRDefault="00887AEA" w:rsidP="003146EA">
            <w:pPr>
              <w:spacing w:line="240" w:lineRule="atLeast"/>
              <w:jc w:val="both"/>
              <w:rPr>
                <w:rFonts w:cstheme="minorHAnsi"/>
                <w:b/>
                <w:bCs/>
              </w:rPr>
            </w:pPr>
            <w:r w:rsidRPr="00FD0142">
              <w:rPr>
                <w:rFonts w:cstheme="minorHAnsi"/>
                <w:b/>
                <w:bCs/>
              </w:rPr>
              <w:t>Az adatkezelés jogalapja:</w:t>
            </w:r>
          </w:p>
        </w:tc>
        <w:tc>
          <w:tcPr>
            <w:tcW w:w="6940" w:type="dxa"/>
            <w:shd w:val="clear" w:color="auto" w:fill="auto"/>
          </w:tcPr>
          <w:p w14:paraId="127ACEBF" w14:textId="000AC791" w:rsidR="00887AEA" w:rsidRPr="00FD0142" w:rsidRDefault="00887AEA" w:rsidP="003146EA">
            <w:pPr>
              <w:spacing w:line="240" w:lineRule="atLeast"/>
              <w:jc w:val="both"/>
              <w:rPr>
                <w:rFonts w:cstheme="minorHAnsi"/>
                <w:bCs/>
              </w:rPr>
            </w:pPr>
            <w:r w:rsidRPr="00FD0142">
              <w:rPr>
                <w:rFonts w:cstheme="minorHAnsi"/>
              </w:rPr>
              <w:t xml:space="preserve">Az adatkezelésre a </w:t>
            </w:r>
            <w:r w:rsidRPr="00FD0142">
              <w:rPr>
                <w:rFonts w:cstheme="minorHAnsi"/>
                <w:b/>
                <w:bCs/>
              </w:rPr>
              <w:t xml:space="preserve">GDPR 6. cikk (1) </w:t>
            </w:r>
            <w:r>
              <w:rPr>
                <w:rFonts w:cstheme="minorHAnsi"/>
                <w:b/>
                <w:bCs/>
              </w:rPr>
              <w:t>c</w:t>
            </w:r>
            <w:r w:rsidRPr="00FD0142">
              <w:rPr>
                <w:rFonts w:cstheme="minorHAnsi"/>
                <w:b/>
                <w:bCs/>
              </w:rPr>
              <w:t>)</w:t>
            </w:r>
            <w:r>
              <w:rPr>
                <w:rFonts w:cstheme="minorHAnsi"/>
                <w:b/>
                <w:bCs/>
              </w:rPr>
              <w:t xml:space="preserve"> </w:t>
            </w:r>
            <w:r w:rsidRPr="00FD0142">
              <w:rPr>
                <w:rFonts w:cstheme="minorHAnsi"/>
                <w:bCs/>
              </w:rPr>
              <w:t>pontja szerinti jogalapon kerül sor, azaz, a</w:t>
            </w:r>
            <w:r>
              <w:rPr>
                <w:rFonts w:cstheme="minorHAnsi"/>
                <w:bCs/>
              </w:rPr>
              <w:t xml:space="preserve"> Társaságra vonatkozó jogi kötelezettség teljesítése érdekében a </w:t>
            </w:r>
            <w:r w:rsidRPr="0066684D">
              <w:rPr>
                <w:rFonts w:cstheme="minorHAnsi"/>
                <w:b/>
              </w:rPr>
              <w:t>Sporttörvény 7</w:t>
            </w:r>
            <w:r w:rsidR="00CB519B">
              <w:rPr>
                <w:rFonts w:cstheme="minorHAnsi"/>
                <w:b/>
              </w:rPr>
              <w:t>4.</w:t>
            </w:r>
            <w:r w:rsidRPr="0066684D">
              <w:rPr>
                <w:rFonts w:cstheme="minorHAnsi"/>
                <w:b/>
              </w:rPr>
              <w:t xml:space="preserve"> §</w:t>
            </w:r>
            <w:r>
              <w:rPr>
                <w:rFonts w:cstheme="minorHAnsi"/>
                <w:bCs/>
              </w:rPr>
              <w:t xml:space="preserve"> alapján</w:t>
            </w:r>
            <w:r w:rsidRPr="00FD0142">
              <w:rPr>
                <w:rFonts w:cstheme="minorHAnsi"/>
                <w:bCs/>
              </w:rPr>
              <w:t>.</w:t>
            </w:r>
          </w:p>
        </w:tc>
      </w:tr>
      <w:tr w:rsidR="00887AEA" w:rsidRPr="00FD0142" w14:paraId="496153A4" w14:textId="77777777" w:rsidTr="002714C8">
        <w:tc>
          <w:tcPr>
            <w:tcW w:w="2122" w:type="dxa"/>
            <w:shd w:val="clear" w:color="auto" w:fill="auto"/>
          </w:tcPr>
          <w:p w14:paraId="7A1235A0" w14:textId="77777777" w:rsidR="00887AEA" w:rsidRPr="00FD0142" w:rsidRDefault="00887AEA" w:rsidP="003146EA">
            <w:pPr>
              <w:spacing w:line="240" w:lineRule="atLeast"/>
              <w:jc w:val="both"/>
              <w:rPr>
                <w:rFonts w:cstheme="minorHAnsi"/>
                <w:b/>
                <w:bCs/>
              </w:rPr>
            </w:pPr>
          </w:p>
        </w:tc>
        <w:tc>
          <w:tcPr>
            <w:tcW w:w="6940" w:type="dxa"/>
            <w:shd w:val="clear" w:color="auto" w:fill="auto"/>
          </w:tcPr>
          <w:p w14:paraId="27A03D6D" w14:textId="77777777" w:rsidR="00887AEA" w:rsidRPr="00FD0142" w:rsidRDefault="00887AEA" w:rsidP="003146EA">
            <w:pPr>
              <w:spacing w:line="240" w:lineRule="atLeast"/>
              <w:jc w:val="both"/>
              <w:rPr>
                <w:rFonts w:cstheme="minorHAnsi"/>
              </w:rPr>
            </w:pPr>
          </w:p>
        </w:tc>
      </w:tr>
      <w:tr w:rsidR="00887AEA" w:rsidRPr="00FD0142" w14:paraId="236768D0" w14:textId="77777777" w:rsidTr="002714C8">
        <w:tc>
          <w:tcPr>
            <w:tcW w:w="2122" w:type="dxa"/>
            <w:shd w:val="clear" w:color="auto" w:fill="92D050"/>
          </w:tcPr>
          <w:p w14:paraId="35D29AA3" w14:textId="77777777" w:rsidR="00887AEA" w:rsidRPr="00FD0142" w:rsidRDefault="00887AEA" w:rsidP="003146EA">
            <w:pPr>
              <w:spacing w:line="240" w:lineRule="atLeast"/>
              <w:rPr>
                <w:rFonts w:cstheme="minorHAnsi"/>
                <w:b/>
                <w:bCs/>
              </w:rPr>
            </w:pPr>
            <w:r w:rsidRPr="00FD0142">
              <w:rPr>
                <w:rFonts w:cstheme="minorHAnsi"/>
                <w:b/>
                <w:bCs/>
              </w:rPr>
              <w:t>Az adatkezelés időtartama:</w:t>
            </w:r>
          </w:p>
        </w:tc>
        <w:tc>
          <w:tcPr>
            <w:tcW w:w="6940" w:type="dxa"/>
          </w:tcPr>
          <w:p w14:paraId="6B8333CE" w14:textId="50AC5C21" w:rsidR="00887AEA" w:rsidRPr="00FD0142" w:rsidRDefault="004359F5" w:rsidP="003146EA">
            <w:pPr>
              <w:spacing w:line="240" w:lineRule="atLeast"/>
              <w:jc w:val="both"/>
              <w:rPr>
                <w:rFonts w:cstheme="minorHAnsi"/>
              </w:rPr>
            </w:pPr>
            <w:r w:rsidRPr="00D061ED">
              <w:t xml:space="preserve">A </w:t>
            </w:r>
            <w:r>
              <w:t>Társaság</w:t>
            </w:r>
            <w:r w:rsidRPr="00D061ED">
              <w:t xml:space="preserve"> a felvételeket </w:t>
            </w:r>
            <w:r w:rsidR="00CA2D89">
              <w:t>5 munkanap</w:t>
            </w:r>
            <w:r w:rsidRPr="00D061ED">
              <w:t xml:space="preserve"> elteltével törli</w:t>
            </w:r>
            <w:r w:rsidR="00CA2D89">
              <w:t xml:space="preserve"> a Sporttörvény </w:t>
            </w:r>
            <w:r w:rsidR="00E62C5F">
              <w:t>74. § (3) bekezdés alapján.</w:t>
            </w:r>
          </w:p>
        </w:tc>
      </w:tr>
      <w:tr w:rsidR="00887AEA" w:rsidRPr="00FD0142" w14:paraId="5B2FA14C" w14:textId="77777777" w:rsidTr="002714C8">
        <w:tc>
          <w:tcPr>
            <w:tcW w:w="2122" w:type="dxa"/>
            <w:shd w:val="clear" w:color="auto" w:fill="auto"/>
          </w:tcPr>
          <w:p w14:paraId="512CBA85" w14:textId="77777777" w:rsidR="00887AEA" w:rsidRPr="00FD0142" w:rsidRDefault="00887AEA" w:rsidP="003146EA">
            <w:pPr>
              <w:spacing w:line="240" w:lineRule="atLeast"/>
              <w:rPr>
                <w:rFonts w:cstheme="minorHAnsi"/>
                <w:b/>
              </w:rPr>
            </w:pPr>
          </w:p>
        </w:tc>
        <w:tc>
          <w:tcPr>
            <w:tcW w:w="6940" w:type="dxa"/>
            <w:shd w:val="clear" w:color="auto" w:fill="auto"/>
          </w:tcPr>
          <w:p w14:paraId="3BFC5AAE" w14:textId="77777777" w:rsidR="00887AEA" w:rsidRPr="00FD0142" w:rsidRDefault="00887AEA" w:rsidP="003146EA">
            <w:pPr>
              <w:spacing w:line="240" w:lineRule="atLeast"/>
              <w:jc w:val="both"/>
              <w:rPr>
                <w:rFonts w:cstheme="minorHAnsi"/>
                <w:b/>
              </w:rPr>
            </w:pPr>
          </w:p>
        </w:tc>
      </w:tr>
      <w:tr w:rsidR="00887AEA" w:rsidRPr="00FD0142" w14:paraId="6905E4EF" w14:textId="77777777" w:rsidTr="002714C8">
        <w:tc>
          <w:tcPr>
            <w:tcW w:w="2122" w:type="dxa"/>
            <w:shd w:val="clear" w:color="auto" w:fill="92D050"/>
          </w:tcPr>
          <w:p w14:paraId="4D4BC384" w14:textId="77777777" w:rsidR="00887AEA" w:rsidRPr="00FD0142" w:rsidRDefault="00887AEA" w:rsidP="003146EA">
            <w:pPr>
              <w:spacing w:line="240" w:lineRule="atLeast"/>
              <w:rPr>
                <w:rFonts w:cstheme="minorHAnsi"/>
                <w:b/>
              </w:rPr>
            </w:pPr>
            <w:r w:rsidRPr="00FD0142">
              <w:rPr>
                <w:rFonts w:cstheme="minorHAnsi"/>
                <w:b/>
              </w:rPr>
              <w:t>Az Érintett jogai:</w:t>
            </w:r>
          </w:p>
        </w:tc>
        <w:tc>
          <w:tcPr>
            <w:tcW w:w="6940" w:type="dxa"/>
            <w:shd w:val="clear" w:color="auto" w:fill="auto"/>
          </w:tcPr>
          <w:p w14:paraId="6E986FCC" w14:textId="2629D716" w:rsidR="00887AEA" w:rsidRPr="00FD0142" w:rsidRDefault="00887AEA" w:rsidP="003146EA">
            <w:pPr>
              <w:spacing w:line="240" w:lineRule="atLeast"/>
              <w:jc w:val="both"/>
              <w:rPr>
                <w:rFonts w:cstheme="minorHAnsi"/>
                <w:b/>
              </w:rPr>
            </w:pPr>
            <w:r w:rsidRPr="00FD0142">
              <w:rPr>
                <w:rFonts w:cstheme="minorHAnsi"/>
              </w:rPr>
              <w:t>A jelen Tájékoztató III. fejezete szerinti jogok</w:t>
            </w:r>
            <w:r w:rsidR="006459B5">
              <w:rPr>
                <w:rFonts w:cstheme="minorHAnsi"/>
              </w:rPr>
              <w:t xml:space="preserve"> azzal, hogy a jogi kötelezettség teljesítése jogalapra tekintettel az Érintettet nem illeti meg az adathordozhatósághoz, törléshez és tiltakozáshoz való jog.</w:t>
            </w:r>
          </w:p>
        </w:tc>
      </w:tr>
      <w:tr w:rsidR="00887AEA" w:rsidRPr="00FD0142" w14:paraId="0B7078EF" w14:textId="77777777" w:rsidTr="002714C8">
        <w:tc>
          <w:tcPr>
            <w:tcW w:w="2122" w:type="dxa"/>
            <w:shd w:val="clear" w:color="auto" w:fill="auto"/>
          </w:tcPr>
          <w:p w14:paraId="222CA088" w14:textId="77777777" w:rsidR="00887AEA" w:rsidRPr="00FD0142" w:rsidRDefault="00887AEA" w:rsidP="003146EA">
            <w:pPr>
              <w:spacing w:line="240" w:lineRule="atLeast"/>
              <w:rPr>
                <w:rFonts w:cstheme="minorHAnsi"/>
                <w:b/>
              </w:rPr>
            </w:pPr>
          </w:p>
        </w:tc>
        <w:tc>
          <w:tcPr>
            <w:tcW w:w="6940" w:type="dxa"/>
            <w:shd w:val="clear" w:color="auto" w:fill="auto"/>
          </w:tcPr>
          <w:p w14:paraId="251756FA" w14:textId="77777777" w:rsidR="00887AEA" w:rsidRPr="00FD0142" w:rsidRDefault="00887AEA" w:rsidP="003146EA">
            <w:pPr>
              <w:spacing w:line="240" w:lineRule="atLeast"/>
              <w:jc w:val="both"/>
              <w:rPr>
                <w:rFonts w:cstheme="minorHAnsi"/>
                <w:b/>
              </w:rPr>
            </w:pPr>
          </w:p>
        </w:tc>
      </w:tr>
      <w:tr w:rsidR="00887AEA" w:rsidRPr="00FD0142" w14:paraId="43AC322C" w14:textId="77777777" w:rsidTr="002714C8">
        <w:tc>
          <w:tcPr>
            <w:tcW w:w="2122" w:type="dxa"/>
            <w:shd w:val="clear" w:color="auto" w:fill="92D050"/>
          </w:tcPr>
          <w:p w14:paraId="74DC2091" w14:textId="77777777" w:rsidR="00887AEA" w:rsidRPr="00FD0142" w:rsidRDefault="00887AEA" w:rsidP="003146EA">
            <w:pPr>
              <w:spacing w:line="240" w:lineRule="atLeast"/>
              <w:rPr>
                <w:rFonts w:cstheme="minorHAnsi"/>
                <w:b/>
              </w:rPr>
            </w:pPr>
            <w:r w:rsidRPr="00FD0142">
              <w:rPr>
                <w:rFonts w:cstheme="minorHAnsi"/>
                <w:b/>
                <w:bCs/>
              </w:rPr>
              <w:t>Az Érintett jogainak érvényesítése:</w:t>
            </w:r>
          </w:p>
        </w:tc>
        <w:tc>
          <w:tcPr>
            <w:tcW w:w="6940" w:type="dxa"/>
            <w:shd w:val="clear" w:color="auto" w:fill="auto"/>
          </w:tcPr>
          <w:p w14:paraId="3BDA6046" w14:textId="77777777" w:rsidR="00887AEA" w:rsidRPr="00FD0142" w:rsidRDefault="00887AEA" w:rsidP="003146EA">
            <w:pPr>
              <w:spacing w:line="240" w:lineRule="atLeast"/>
              <w:jc w:val="both"/>
              <w:rPr>
                <w:rFonts w:cstheme="minorHAnsi"/>
                <w:b/>
              </w:rPr>
            </w:pPr>
            <w:r w:rsidRPr="00FD0142">
              <w:rPr>
                <w:rFonts w:cstheme="minorHAnsi"/>
              </w:rPr>
              <w:t>A jelen Tájékoztató IV. fejezete szerint.</w:t>
            </w:r>
          </w:p>
        </w:tc>
      </w:tr>
      <w:tr w:rsidR="007F69F4" w:rsidRPr="00FD0142" w14:paraId="4EB1C7E8" w14:textId="77777777" w:rsidTr="002714C8">
        <w:tc>
          <w:tcPr>
            <w:tcW w:w="2122" w:type="dxa"/>
            <w:shd w:val="clear" w:color="auto" w:fill="auto"/>
          </w:tcPr>
          <w:p w14:paraId="25F6AABC" w14:textId="77777777" w:rsidR="007F69F4" w:rsidRPr="00FD0142" w:rsidRDefault="007F69F4" w:rsidP="003146EA">
            <w:pPr>
              <w:spacing w:line="240" w:lineRule="atLeast"/>
              <w:rPr>
                <w:rFonts w:cstheme="minorHAnsi"/>
                <w:b/>
                <w:bCs/>
              </w:rPr>
            </w:pPr>
          </w:p>
        </w:tc>
        <w:tc>
          <w:tcPr>
            <w:tcW w:w="6940" w:type="dxa"/>
            <w:shd w:val="clear" w:color="auto" w:fill="auto"/>
          </w:tcPr>
          <w:p w14:paraId="0300BF26" w14:textId="77777777" w:rsidR="007F69F4" w:rsidRPr="00FD0142" w:rsidRDefault="007F69F4" w:rsidP="003146EA">
            <w:pPr>
              <w:spacing w:line="240" w:lineRule="atLeast"/>
              <w:jc w:val="both"/>
              <w:rPr>
                <w:rFonts w:cstheme="minorHAnsi"/>
              </w:rPr>
            </w:pPr>
          </w:p>
        </w:tc>
      </w:tr>
      <w:tr w:rsidR="007F69F4" w:rsidRPr="00FD0142" w14:paraId="3A7C1F61" w14:textId="77777777" w:rsidTr="002714C8">
        <w:tc>
          <w:tcPr>
            <w:tcW w:w="2122" w:type="dxa"/>
            <w:shd w:val="clear" w:color="auto" w:fill="92D050"/>
          </w:tcPr>
          <w:p w14:paraId="2A6B4C4B" w14:textId="52E96B53" w:rsidR="007F69F4" w:rsidRPr="00FD0142" w:rsidRDefault="007F69F4" w:rsidP="003146EA">
            <w:pPr>
              <w:spacing w:line="240" w:lineRule="atLeast"/>
              <w:rPr>
                <w:rFonts w:cstheme="minorHAnsi"/>
                <w:b/>
                <w:bCs/>
              </w:rPr>
            </w:pPr>
            <w:r>
              <w:rPr>
                <w:rFonts w:cstheme="minorHAnsi"/>
                <w:b/>
                <w:bCs/>
              </w:rPr>
              <w:t>Közös adatkezelő:</w:t>
            </w:r>
          </w:p>
        </w:tc>
        <w:tc>
          <w:tcPr>
            <w:tcW w:w="6940" w:type="dxa"/>
            <w:shd w:val="clear" w:color="auto" w:fill="auto"/>
          </w:tcPr>
          <w:p w14:paraId="2EFE11F9" w14:textId="4FF5D5B4" w:rsidR="007F69F4" w:rsidRDefault="007F69F4" w:rsidP="003146EA">
            <w:pPr>
              <w:spacing w:line="240" w:lineRule="atLeast"/>
              <w:jc w:val="both"/>
              <w:rPr>
                <w:rFonts w:cstheme="minorHAnsi"/>
              </w:rPr>
            </w:pPr>
            <w:r>
              <w:rPr>
                <w:rFonts w:cstheme="minorHAnsi"/>
              </w:rPr>
              <w:t>Kaposvári Rendőrkapitányság</w:t>
            </w:r>
            <w:r w:rsidR="001D7A99">
              <w:rPr>
                <w:rFonts w:cstheme="minorHAnsi"/>
              </w:rPr>
              <w:t xml:space="preserve"> (székhely: 7400 Kaposvár, Szent Imre u. 12</w:t>
            </w:r>
            <w:proofErr w:type="gramStart"/>
            <w:r w:rsidR="001D7A99">
              <w:rPr>
                <w:rFonts w:cstheme="minorHAnsi"/>
              </w:rPr>
              <w:t>.,</w:t>
            </w:r>
            <w:proofErr w:type="gramEnd"/>
            <w:r w:rsidR="001D7A99">
              <w:rPr>
                <w:rFonts w:cstheme="minorHAnsi"/>
              </w:rPr>
              <w:t xml:space="preserve"> </w:t>
            </w:r>
            <w:r w:rsidR="001D7A99" w:rsidRPr="001D7A99">
              <w:rPr>
                <w:color w:val="000000"/>
                <w:shd w:val="clear" w:color="auto" w:fill="FFFFFF"/>
              </w:rPr>
              <w:t xml:space="preserve">82/502-700, </w:t>
            </w:r>
            <w:proofErr w:type="spellStart"/>
            <w:r w:rsidR="001D7A99" w:rsidRPr="001D7A99">
              <w:rPr>
                <w:color w:val="000000"/>
                <w:shd w:val="clear" w:color="auto" w:fill="FFFFFF"/>
              </w:rPr>
              <w:t>kaposvarrk</w:t>
            </w:r>
            <w:proofErr w:type="spellEnd"/>
            <w:r w:rsidR="001D7A99" w:rsidRPr="001D7A99">
              <w:rPr>
                <w:color w:val="000000"/>
                <w:shd w:val="clear" w:color="auto" w:fill="FFFFFF"/>
              </w:rPr>
              <w:t>@somogy.police.hu</w:t>
            </w:r>
            <w:r w:rsidR="002714C8">
              <w:rPr>
                <w:rFonts w:cstheme="minorHAnsi"/>
              </w:rPr>
              <w:t>)</w:t>
            </w:r>
          </w:p>
          <w:p w14:paraId="715A9111" w14:textId="4C517B2A" w:rsidR="002F5791" w:rsidRPr="00FD0142" w:rsidRDefault="005A1D4C" w:rsidP="003146EA">
            <w:pPr>
              <w:spacing w:line="240" w:lineRule="atLeast"/>
              <w:jc w:val="both"/>
              <w:rPr>
                <w:rFonts w:cstheme="minorHAnsi"/>
              </w:rPr>
            </w:pPr>
            <w:r>
              <w:rPr>
                <w:rFonts w:cstheme="minorHAnsi"/>
              </w:rPr>
              <w:t xml:space="preserve">A Sporttörvény 74. § (6) bekezdés alapján </w:t>
            </w:r>
            <w:r w:rsidR="00E9512F">
              <w:rPr>
                <w:rFonts w:cstheme="minorHAnsi"/>
              </w:rPr>
              <w:t>amennyiben a rendőrség, illetve a nemzetbiztonsági szolgálat igényli, a Társaság köteles</w:t>
            </w:r>
            <w:r w:rsidR="00316736">
              <w:rPr>
                <w:rFonts w:cstheme="minorHAnsi"/>
              </w:rPr>
              <w:t xml:space="preserve"> hozzáférést</w:t>
            </w:r>
            <w:r w:rsidR="00E9512F">
              <w:rPr>
                <w:rFonts w:cstheme="minorHAnsi"/>
              </w:rPr>
              <w:t xml:space="preserve"> biztosítani </w:t>
            </w:r>
            <w:r w:rsidR="00316736">
              <w:rPr>
                <w:rFonts w:cstheme="minorHAnsi"/>
              </w:rPr>
              <w:t>a kam</w:t>
            </w:r>
            <w:r w:rsidR="001D7A99">
              <w:rPr>
                <w:rFonts w:cstheme="minorHAnsi"/>
              </w:rPr>
              <w:t>e</w:t>
            </w:r>
            <w:r w:rsidR="00316736">
              <w:rPr>
                <w:rFonts w:cstheme="minorHAnsi"/>
              </w:rPr>
              <w:t>rával történő megfigyeléshez.</w:t>
            </w:r>
          </w:p>
        </w:tc>
      </w:tr>
    </w:tbl>
    <w:p w14:paraId="5BD86526" w14:textId="77777777" w:rsidR="00E46B4E" w:rsidRPr="00FD0142" w:rsidRDefault="00E46B4E" w:rsidP="003146EA">
      <w:pPr>
        <w:spacing w:line="240" w:lineRule="atLeast"/>
        <w:rPr>
          <w:rFonts w:cstheme="minorHAnsi"/>
        </w:rPr>
      </w:pPr>
    </w:p>
    <w:p w14:paraId="7558ED1A" w14:textId="553FC0F8" w:rsidR="005E1D06" w:rsidRPr="00FD0142" w:rsidRDefault="00FE3AD7" w:rsidP="003146EA">
      <w:pPr>
        <w:spacing w:line="240" w:lineRule="atLeast"/>
        <w:ind w:left="426" w:hanging="426"/>
        <w:jc w:val="both"/>
        <w:rPr>
          <w:rFonts w:cstheme="minorHAnsi"/>
        </w:rPr>
      </w:pPr>
      <w:r>
        <w:rPr>
          <w:rFonts w:cstheme="minorHAnsi"/>
          <w:b/>
        </w:rPr>
        <w:t>6</w:t>
      </w:r>
      <w:r w:rsidR="00DB1BB3" w:rsidRPr="00FD0142">
        <w:rPr>
          <w:rFonts w:cstheme="minorHAnsi"/>
          <w:b/>
        </w:rPr>
        <w:t>.</w:t>
      </w:r>
      <w:r w:rsidR="00DB1BB3" w:rsidRPr="00FD0142">
        <w:rPr>
          <w:rFonts w:cstheme="minorHAnsi"/>
          <w:b/>
        </w:rPr>
        <w:tab/>
      </w:r>
      <w:r w:rsidR="00D41297">
        <w:rPr>
          <w:rFonts w:cstheme="minorHAnsi"/>
          <w:b/>
        </w:rPr>
        <w:t>ÜZLETI PARTNEREK KAPCSOLATTARTÓI SZEMÉLYES ADATAI</w:t>
      </w:r>
      <w:r w:rsidR="00CF486B">
        <w:rPr>
          <w:rFonts w:cstheme="minorHAnsi"/>
          <w:b/>
        </w:rPr>
        <w:t xml:space="preserve"> TÁROLÁSA</w:t>
      </w:r>
      <w:r w:rsidR="0055512A" w:rsidRPr="00FD0142">
        <w:rPr>
          <w:rFonts w:eastAsia="Times New Roman" w:cstheme="minorHAnsi"/>
          <w:b/>
          <w:lang w:eastAsia="hu-HU"/>
        </w:rPr>
        <w:t xml:space="preserve"> </w:t>
      </w:r>
      <w:r w:rsidR="00CF486B">
        <w:rPr>
          <w:rFonts w:eastAsia="Times New Roman" w:cstheme="minorHAnsi"/>
          <w:b/>
          <w:lang w:eastAsia="hu-HU"/>
        </w:rPr>
        <w:t>ÚTJÁN MEGVALÓSULÓ ADATKEZELÉS</w:t>
      </w:r>
      <w:r w:rsidR="00E65C55" w:rsidRPr="00FD0142">
        <w:rPr>
          <w:rFonts w:cstheme="minorHAnsi"/>
          <w:b/>
        </w:rPr>
        <w:t xml:space="preserve"> </w:t>
      </w:r>
    </w:p>
    <w:p w14:paraId="3A5C6366" w14:textId="77777777" w:rsidR="006B734E" w:rsidRPr="00FD0142" w:rsidRDefault="006B734E" w:rsidP="003146EA">
      <w:pPr>
        <w:pStyle w:val="Listaszerbekezds"/>
        <w:spacing w:line="240" w:lineRule="atLeast"/>
        <w:ind w:left="567"/>
        <w:jc w:val="both"/>
        <w:rPr>
          <w:rFonts w:cstheme="minorHAnsi"/>
          <w: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DB1BB3" w:rsidRPr="00FD0142" w14:paraId="596CFB87" w14:textId="77777777" w:rsidTr="009C0C29">
        <w:trPr>
          <w:trHeight w:val="270"/>
        </w:trPr>
        <w:tc>
          <w:tcPr>
            <w:tcW w:w="2122" w:type="dxa"/>
            <w:shd w:val="clear" w:color="auto" w:fill="92D050"/>
          </w:tcPr>
          <w:p w14:paraId="7F5908D6" w14:textId="3E4CB9A4" w:rsidR="00DB1BB3" w:rsidRPr="00FD0142" w:rsidRDefault="00AF73FB" w:rsidP="003146EA">
            <w:pPr>
              <w:spacing w:line="240" w:lineRule="atLeast"/>
              <w:jc w:val="both"/>
              <w:rPr>
                <w:rFonts w:cstheme="minorHAnsi"/>
                <w:b/>
                <w:bCs/>
              </w:rPr>
            </w:pPr>
            <w:r w:rsidRPr="00FD0142">
              <w:rPr>
                <w:rFonts w:cstheme="minorHAnsi"/>
                <w:b/>
                <w:bCs/>
              </w:rPr>
              <w:t>Az a</w:t>
            </w:r>
            <w:r w:rsidR="005E1D06" w:rsidRPr="00FD0142">
              <w:rPr>
                <w:rFonts w:cstheme="minorHAnsi"/>
                <w:b/>
                <w:bCs/>
              </w:rPr>
              <w:t>datkezelés</w:t>
            </w:r>
            <w:r w:rsidRPr="00FD0142">
              <w:rPr>
                <w:rFonts w:cstheme="minorHAnsi"/>
                <w:b/>
                <w:bCs/>
              </w:rPr>
              <w:t xml:space="preserve"> leírása</w:t>
            </w:r>
          </w:p>
        </w:tc>
        <w:tc>
          <w:tcPr>
            <w:tcW w:w="6940" w:type="dxa"/>
          </w:tcPr>
          <w:p w14:paraId="15B4F022" w14:textId="56DF0BD7" w:rsidR="00DB1BB3" w:rsidRPr="00FD0142" w:rsidRDefault="00DB1BB3" w:rsidP="003146EA">
            <w:pPr>
              <w:pStyle w:val="Listaszerbekezds"/>
              <w:spacing w:line="240" w:lineRule="atLeast"/>
              <w:ind w:left="0"/>
              <w:jc w:val="both"/>
              <w:rPr>
                <w:rFonts w:cstheme="minorHAnsi"/>
              </w:rPr>
            </w:pPr>
            <w:r w:rsidRPr="00FD0142">
              <w:rPr>
                <w:rFonts w:cstheme="minorHAnsi"/>
              </w:rPr>
              <w:t xml:space="preserve">A </w:t>
            </w:r>
            <w:r w:rsidR="00EA2A06" w:rsidRPr="00FD0142">
              <w:rPr>
                <w:rFonts w:cstheme="minorHAnsi"/>
              </w:rPr>
              <w:t xml:space="preserve">Társaság </w:t>
            </w:r>
            <w:r w:rsidR="0055512A" w:rsidRPr="00FD0142">
              <w:rPr>
                <w:rFonts w:cstheme="minorHAnsi"/>
              </w:rPr>
              <w:t xml:space="preserve">a nem természetes személy üzleti partnerei </w:t>
            </w:r>
            <w:r w:rsidRPr="00FD0142">
              <w:rPr>
                <w:rFonts w:cstheme="minorHAnsi"/>
              </w:rPr>
              <w:t>adat</w:t>
            </w:r>
            <w:r w:rsidR="007307D9" w:rsidRPr="00FD0142">
              <w:rPr>
                <w:rFonts w:cstheme="minorHAnsi"/>
              </w:rPr>
              <w:t>ai</w:t>
            </w:r>
            <w:r w:rsidRPr="00FD0142">
              <w:rPr>
                <w:rFonts w:cstheme="minorHAnsi"/>
              </w:rPr>
              <w:t xml:space="preserve">t </w:t>
            </w:r>
            <w:r w:rsidR="0005574E" w:rsidRPr="00FD0142">
              <w:rPr>
                <w:rFonts w:cstheme="minorHAnsi"/>
              </w:rPr>
              <w:t>tárolja</w:t>
            </w:r>
            <w:r w:rsidR="002764C9" w:rsidRPr="00FD0142">
              <w:rPr>
                <w:rFonts w:cstheme="minorHAnsi"/>
              </w:rPr>
              <w:t>. A</w:t>
            </w:r>
            <w:r w:rsidR="006100B9" w:rsidRPr="00FD0142">
              <w:rPr>
                <w:rFonts w:cstheme="minorHAnsi"/>
              </w:rPr>
              <w:t>z üzleti partner adatai között rögzítésre kerül</w:t>
            </w:r>
            <w:r w:rsidR="0055512A" w:rsidRPr="00FD0142">
              <w:rPr>
                <w:rFonts w:cstheme="minorHAnsi"/>
              </w:rPr>
              <w:t xml:space="preserve"> az üzleti partner </w:t>
            </w:r>
            <w:r w:rsidR="006100B9" w:rsidRPr="00FD0142">
              <w:rPr>
                <w:rFonts w:cstheme="minorHAnsi"/>
              </w:rPr>
              <w:t xml:space="preserve">természetes személy </w:t>
            </w:r>
            <w:r w:rsidR="0055512A" w:rsidRPr="00FD0142">
              <w:rPr>
                <w:rFonts w:cstheme="minorHAnsi"/>
              </w:rPr>
              <w:t xml:space="preserve">kapcsolattartójának </w:t>
            </w:r>
            <w:r w:rsidR="0005574E" w:rsidRPr="00FD0142">
              <w:rPr>
                <w:rFonts w:cstheme="minorHAnsi"/>
              </w:rPr>
              <w:t xml:space="preserve">(a továbbiakban: </w:t>
            </w:r>
            <w:r w:rsidR="0005574E" w:rsidRPr="00FD0142">
              <w:rPr>
                <w:rFonts w:cstheme="minorHAnsi"/>
                <w:b/>
              </w:rPr>
              <w:t>Érintett</w:t>
            </w:r>
            <w:r w:rsidR="0005574E" w:rsidRPr="00FD0142">
              <w:rPr>
                <w:rFonts w:cstheme="minorHAnsi"/>
              </w:rPr>
              <w:t xml:space="preserve">) </w:t>
            </w:r>
            <w:r w:rsidR="0055512A" w:rsidRPr="00FD0142">
              <w:rPr>
                <w:rFonts w:cstheme="minorHAnsi"/>
              </w:rPr>
              <w:t>nev</w:t>
            </w:r>
            <w:r w:rsidR="006100B9" w:rsidRPr="00FD0142">
              <w:rPr>
                <w:rFonts w:cstheme="minorHAnsi"/>
              </w:rPr>
              <w:t>e</w:t>
            </w:r>
            <w:r w:rsidR="0055512A" w:rsidRPr="00FD0142">
              <w:rPr>
                <w:rFonts w:cstheme="minorHAnsi"/>
              </w:rPr>
              <w:t xml:space="preserve"> és elérhetőség</w:t>
            </w:r>
            <w:r w:rsidR="006100B9" w:rsidRPr="00FD0142">
              <w:rPr>
                <w:rFonts w:cstheme="minorHAnsi"/>
              </w:rPr>
              <w:t>ei</w:t>
            </w:r>
            <w:r w:rsidR="00796624" w:rsidRPr="00FD0142">
              <w:rPr>
                <w:rFonts w:cstheme="minorHAnsi"/>
              </w:rPr>
              <w:t xml:space="preserve"> (telefonszáma, email címe)</w:t>
            </w:r>
            <w:r w:rsidR="0055512A" w:rsidRPr="00FD0142">
              <w:rPr>
                <w:rFonts w:cstheme="minorHAnsi"/>
              </w:rPr>
              <w:t>.</w:t>
            </w:r>
            <w:r w:rsidR="007716CD" w:rsidRPr="00FD0142">
              <w:rPr>
                <w:rFonts w:cstheme="minorHAnsi"/>
              </w:rPr>
              <w:t xml:space="preserve"> A Társaság </w:t>
            </w:r>
            <w:r w:rsidR="006100B9" w:rsidRPr="00FD0142">
              <w:rPr>
                <w:rFonts w:cstheme="minorHAnsi"/>
              </w:rPr>
              <w:t xml:space="preserve">az üzleti partnerekkel </w:t>
            </w:r>
            <w:r w:rsidR="00550141" w:rsidRPr="00FD0142">
              <w:rPr>
                <w:rFonts w:cstheme="minorHAnsi"/>
              </w:rPr>
              <w:t>kapcsolatban</w:t>
            </w:r>
            <w:r w:rsidR="006100B9" w:rsidRPr="00FD0142">
              <w:rPr>
                <w:rFonts w:cstheme="minorHAnsi"/>
              </w:rPr>
              <w:t xml:space="preserve"> </w:t>
            </w:r>
            <w:r w:rsidR="007716CD" w:rsidRPr="00FD0142">
              <w:rPr>
                <w:rFonts w:cstheme="minorHAnsi"/>
              </w:rPr>
              <w:t xml:space="preserve">kizárólag </w:t>
            </w:r>
            <w:r w:rsidR="006100B9" w:rsidRPr="00FD0142">
              <w:rPr>
                <w:rFonts w:cstheme="minorHAnsi"/>
              </w:rPr>
              <w:t xml:space="preserve">e tekintetben </w:t>
            </w:r>
            <w:r w:rsidR="007716CD" w:rsidRPr="00FD0142">
              <w:rPr>
                <w:rFonts w:cstheme="minorHAnsi"/>
              </w:rPr>
              <w:t xml:space="preserve">valósít meg </w:t>
            </w:r>
            <w:r w:rsidR="006100B9" w:rsidRPr="00FD0142">
              <w:rPr>
                <w:rFonts w:cstheme="minorHAnsi"/>
              </w:rPr>
              <w:t xml:space="preserve">a GDPR hatálya alá tartozó </w:t>
            </w:r>
            <w:r w:rsidR="007716CD" w:rsidRPr="00FD0142">
              <w:rPr>
                <w:rFonts w:cstheme="minorHAnsi"/>
              </w:rPr>
              <w:t>adatkezelést</w:t>
            </w:r>
            <w:r w:rsidR="00DB78CE" w:rsidRPr="00FD0142">
              <w:rPr>
                <w:rFonts w:cstheme="minorHAnsi"/>
              </w:rPr>
              <w:t>, tekintettel arra, hogy az üzleti partnerek nem természetes személyek</w:t>
            </w:r>
            <w:r w:rsidR="007716CD" w:rsidRPr="00FD0142">
              <w:rPr>
                <w:rFonts w:cstheme="minorHAnsi"/>
              </w:rPr>
              <w:t>.</w:t>
            </w:r>
            <w:r w:rsidR="0055512A" w:rsidRPr="00FD0142">
              <w:rPr>
                <w:rFonts w:cstheme="minorHAnsi"/>
              </w:rPr>
              <w:t xml:space="preserve"> </w:t>
            </w:r>
            <w:r w:rsidR="0087208E" w:rsidRPr="00FD0142">
              <w:rPr>
                <w:rFonts w:cstheme="minorHAnsi"/>
              </w:rPr>
              <w:t>Az Érintett a</w:t>
            </w:r>
            <w:r w:rsidR="006D2F69" w:rsidRPr="00FD0142">
              <w:rPr>
                <w:rFonts w:cstheme="minorHAnsi"/>
              </w:rPr>
              <w:t>z üzleti partner</w:t>
            </w:r>
            <w:r w:rsidR="0087208E" w:rsidRPr="00FD0142">
              <w:rPr>
                <w:rFonts w:cstheme="minorHAnsi"/>
              </w:rPr>
              <w:t xml:space="preserve"> kapcsolattartó</w:t>
            </w:r>
            <w:r w:rsidR="006D2F69" w:rsidRPr="00FD0142">
              <w:rPr>
                <w:rFonts w:cstheme="minorHAnsi"/>
              </w:rPr>
              <w:t>ja</w:t>
            </w:r>
            <w:r w:rsidR="0087208E" w:rsidRPr="00FD0142">
              <w:rPr>
                <w:rFonts w:cstheme="minorHAnsi"/>
              </w:rPr>
              <w:t>.</w:t>
            </w:r>
          </w:p>
        </w:tc>
      </w:tr>
      <w:tr w:rsidR="00DB1BB3" w:rsidRPr="00FD0142" w14:paraId="2C9685EE" w14:textId="77777777" w:rsidTr="0079677F">
        <w:trPr>
          <w:trHeight w:val="270"/>
        </w:trPr>
        <w:tc>
          <w:tcPr>
            <w:tcW w:w="2122" w:type="dxa"/>
            <w:shd w:val="clear" w:color="auto" w:fill="auto"/>
          </w:tcPr>
          <w:p w14:paraId="44FA4634" w14:textId="5CE7B4B7" w:rsidR="00DB1BB3" w:rsidRPr="00FD0142" w:rsidRDefault="00DB1BB3" w:rsidP="003146EA">
            <w:pPr>
              <w:spacing w:line="240" w:lineRule="atLeast"/>
              <w:jc w:val="both"/>
              <w:rPr>
                <w:rFonts w:cstheme="minorHAnsi"/>
                <w:b/>
                <w:bCs/>
              </w:rPr>
            </w:pPr>
          </w:p>
        </w:tc>
        <w:tc>
          <w:tcPr>
            <w:tcW w:w="6940" w:type="dxa"/>
            <w:shd w:val="clear" w:color="auto" w:fill="auto"/>
          </w:tcPr>
          <w:p w14:paraId="506422C3" w14:textId="45DCC4B0" w:rsidR="00DB1BB3" w:rsidRPr="00FD0142" w:rsidRDefault="00DB1BB3" w:rsidP="003146EA">
            <w:pPr>
              <w:spacing w:line="240" w:lineRule="atLeast"/>
              <w:jc w:val="both"/>
              <w:rPr>
                <w:rFonts w:cstheme="minorHAnsi"/>
              </w:rPr>
            </w:pPr>
          </w:p>
        </w:tc>
      </w:tr>
      <w:tr w:rsidR="00DB1BB3" w:rsidRPr="00FD0142" w14:paraId="4CE4DF55" w14:textId="77777777" w:rsidTr="000315A3">
        <w:trPr>
          <w:trHeight w:val="270"/>
        </w:trPr>
        <w:tc>
          <w:tcPr>
            <w:tcW w:w="2122" w:type="dxa"/>
            <w:shd w:val="clear" w:color="auto" w:fill="92D050"/>
          </w:tcPr>
          <w:p w14:paraId="259CD54D" w14:textId="41726742" w:rsidR="00DB1BB3" w:rsidRPr="00FD0142" w:rsidRDefault="00AF73FB" w:rsidP="003146EA">
            <w:pPr>
              <w:spacing w:line="240" w:lineRule="atLeast"/>
              <w:jc w:val="both"/>
              <w:rPr>
                <w:rFonts w:cstheme="minorHAnsi"/>
                <w:b/>
                <w:bCs/>
              </w:rPr>
            </w:pPr>
            <w:r w:rsidRPr="00FD0142">
              <w:rPr>
                <w:rFonts w:cstheme="minorHAnsi"/>
                <w:b/>
                <w:bCs/>
              </w:rPr>
              <w:t>A kezelt személyes adatok:</w:t>
            </w:r>
          </w:p>
        </w:tc>
        <w:tc>
          <w:tcPr>
            <w:tcW w:w="6940" w:type="dxa"/>
            <w:shd w:val="clear" w:color="auto" w:fill="auto"/>
          </w:tcPr>
          <w:p w14:paraId="7204EBA0" w14:textId="77777777" w:rsidR="00DB1BB3" w:rsidRPr="00FD0142" w:rsidRDefault="007716CD" w:rsidP="003146EA">
            <w:pPr>
              <w:pStyle w:val="Listaszerbekezds"/>
              <w:numPr>
                <w:ilvl w:val="0"/>
                <w:numId w:val="21"/>
              </w:numPr>
              <w:spacing w:line="240" w:lineRule="atLeast"/>
              <w:ind w:left="312" w:hanging="295"/>
              <w:jc w:val="both"/>
              <w:rPr>
                <w:rFonts w:cstheme="minorHAnsi"/>
                <w:bCs/>
              </w:rPr>
            </w:pPr>
            <w:r w:rsidRPr="00FD0142">
              <w:rPr>
                <w:rFonts w:cstheme="minorHAnsi"/>
                <w:bCs/>
              </w:rPr>
              <w:t>n</w:t>
            </w:r>
            <w:r w:rsidR="0087208E" w:rsidRPr="00FD0142">
              <w:rPr>
                <w:rFonts w:cstheme="minorHAnsi"/>
                <w:bCs/>
              </w:rPr>
              <w:t>é</w:t>
            </w:r>
            <w:r w:rsidRPr="00FD0142">
              <w:rPr>
                <w:rFonts w:cstheme="minorHAnsi"/>
                <w:bCs/>
              </w:rPr>
              <w:t>v</w:t>
            </w:r>
          </w:p>
          <w:p w14:paraId="261249AB" w14:textId="77777777" w:rsidR="004C2B33" w:rsidRPr="00FD0142" w:rsidRDefault="004C2B33" w:rsidP="003146EA">
            <w:pPr>
              <w:pStyle w:val="Listaszerbekezds"/>
              <w:numPr>
                <w:ilvl w:val="0"/>
                <w:numId w:val="21"/>
              </w:numPr>
              <w:spacing w:line="240" w:lineRule="atLeast"/>
              <w:ind w:left="312" w:hanging="295"/>
              <w:jc w:val="both"/>
              <w:rPr>
                <w:rFonts w:cstheme="minorHAnsi"/>
                <w:bCs/>
              </w:rPr>
            </w:pPr>
            <w:r w:rsidRPr="00FD0142">
              <w:rPr>
                <w:rFonts w:cstheme="minorHAnsi"/>
                <w:bCs/>
              </w:rPr>
              <w:t>telefonszám</w:t>
            </w:r>
          </w:p>
          <w:p w14:paraId="0CAFBCA6" w14:textId="54DDDE6E" w:rsidR="00753621" w:rsidRPr="00FD0142" w:rsidRDefault="004C2B33" w:rsidP="003146EA">
            <w:pPr>
              <w:pStyle w:val="Listaszerbekezds"/>
              <w:numPr>
                <w:ilvl w:val="0"/>
                <w:numId w:val="21"/>
              </w:numPr>
              <w:spacing w:line="240" w:lineRule="atLeast"/>
              <w:ind w:left="312" w:hanging="295"/>
              <w:jc w:val="both"/>
              <w:rPr>
                <w:rFonts w:cstheme="minorHAnsi"/>
                <w:bCs/>
              </w:rPr>
            </w:pPr>
            <w:r w:rsidRPr="00FD0142">
              <w:rPr>
                <w:rFonts w:cstheme="minorHAnsi"/>
                <w:bCs/>
              </w:rPr>
              <w:t>email cím</w:t>
            </w:r>
          </w:p>
        </w:tc>
      </w:tr>
      <w:tr w:rsidR="00DB1BB3" w:rsidRPr="00FD0142" w14:paraId="5A94B4C6" w14:textId="77777777" w:rsidTr="0079677F">
        <w:trPr>
          <w:trHeight w:val="270"/>
        </w:trPr>
        <w:tc>
          <w:tcPr>
            <w:tcW w:w="2122" w:type="dxa"/>
            <w:shd w:val="clear" w:color="auto" w:fill="auto"/>
          </w:tcPr>
          <w:p w14:paraId="7A05936B" w14:textId="77777777" w:rsidR="00DB1BB3" w:rsidRPr="00FD0142" w:rsidRDefault="00DB1BB3" w:rsidP="003146EA">
            <w:pPr>
              <w:spacing w:line="240" w:lineRule="atLeast"/>
              <w:jc w:val="both"/>
              <w:rPr>
                <w:rFonts w:cstheme="minorHAnsi"/>
                <w:b/>
                <w:bCs/>
              </w:rPr>
            </w:pPr>
          </w:p>
        </w:tc>
        <w:tc>
          <w:tcPr>
            <w:tcW w:w="6940" w:type="dxa"/>
            <w:shd w:val="clear" w:color="auto" w:fill="auto"/>
          </w:tcPr>
          <w:p w14:paraId="42F560F0" w14:textId="5088F33C" w:rsidR="00DB1BB3" w:rsidRPr="00FD0142" w:rsidRDefault="00DB1BB3" w:rsidP="003146EA">
            <w:pPr>
              <w:spacing w:line="240" w:lineRule="atLeast"/>
              <w:jc w:val="both"/>
              <w:rPr>
                <w:rFonts w:cstheme="minorHAnsi"/>
                <w:bCs/>
              </w:rPr>
            </w:pPr>
          </w:p>
        </w:tc>
      </w:tr>
      <w:tr w:rsidR="00785597" w:rsidRPr="00FD0142" w14:paraId="04D62FC9" w14:textId="77777777" w:rsidTr="000315A3">
        <w:trPr>
          <w:trHeight w:val="270"/>
        </w:trPr>
        <w:tc>
          <w:tcPr>
            <w:tcW w:w="2122" w:type="dxa"/>
            <w:shd w:val="clear" w:color="auto" w:fill="92D050"/>
          </w:tcPr>
          <w:p w14:paraId="3691D7EA" w14:textId="01C6E0DC" w:rsidR="00785597" w:rsidRPr="00FD0142" w:rsidRDefault="004C2B33" w:rsidP="003146EA">
            <w:pPr>
              <w:spacing w:line="240" w:lineRule="atLeast"/>
              <w:jc w:val="both"/>
              <w:rPr>
                <w:rFonts w:cstheme="minorHAnsi"/>
                <w:bCs/>
              </w:rPr>
            </w:pPr>
            <w:r w:rsidRPr="00FD0142">
              <w:rPr>
                <w:rFonts w:cstheme="minorHAnsi"/>
                <w:b/>
                <w:bCs/>
              </w:rPr>
              <w:t>Az adatkezelés célja:</w:t>
            </w:r>
          </w:p>
        </w:tc>
        <w:tc>
          <w:tcPr>
            <w:tcW w:w="6940" w:type="dxa"/>
            <w:shd w:val="clear" w:color="auto" w:fill="auto"/>
          </w:tcPr>
          <w:p w14:paraId="1415010E" w14:textId="520A9381" w:rsidR="00785597" w:rsidRPr="00FD0142" w:rsidRDefault="006100B9" w:rsidP="003146EA">
            <w:pPr>
              <w:spacing w:line="240" w:lineRule="atLeast"/>
              <w:jc w:val="both"/>
              <w:rPr>
                <w:rFonts w:cstheme="minorHAnsi"/>
              </w:rPr>
            </w:pPr>
            <w:r w:rsidRPr="00FD0142">
              <w:rPr>
                <w:rFonts w:cstheme="minorHAnsi"/>
              </w:rPr>
              <w:t xml:space="preserve">A Társaság </w:t>
            </w:r>
            <w:r w:rsidR="00D277F9" w:rsidRPr="00FD0142">
              <w:rPr>
                <w:rFonts w:cstheme="minorHAnsi"/>
              </w:rPr>
              <w:t xml:space="preserve">és </w:t>
            </w:r>
            <w:r w:rsidRPr="00FD0142">
              <w:rPr>
                <w:rFonts w:cstheme="minorHAnsi"/>
              </w:rPr>
              <w:t>üzleti partner</w:t>
            </w:r>
            <w:r w:rsidR="0072629D" w:rsidRPr="00FD0142">
              <w:rPr>
                <w:rFonts w:cstheme="minorHAnsi"/>
              </w:rPr>
              <w:t>ei</w:t>
            </w:r>
            <w:r w:rsidR="00D277F9" w:rsidRPr="00FD0142">
              <w:rPr>
                <w:rFonts w:cstheme="minorHAnsi"/>
              </w:rPr>
              <w:t xml:space="preserve"> között szerződéses jogviszony áll fenn</w:t>
            </w:r>
            <w:r w:rsidR="00482EA4" w:rsidRPr="00FD0142">
              <w:rPr>
                <w:rFonts w:cstheme="minorHAnsi"/>
              </w:rPr>
              <w:t>.</w:t>
            </w:r>
            <w:r w:rsidRPr="00FD0142">
              <w:rPr>
                <w:rFonts w:cstheme="minorHAnsi"/>
              </w:rPr>
              <w:t xml:space="preserve"> </w:t>
            </w:r>
            <w:r w:rsidR="00482EA4" w:rsidRPr="00FD0142">
              <w:rPr>
                <w:rFonts w:cstheme="minorHAnsi"/>
              </w:rPr>
              <w:t>A</w:t>
            </w:r>
            <w:r w:rsidR="00324C48" w:rsidRPr="00FD0142">
              <w:rPr>
                <w:rFonts w:cstheme="minorHAnsi"/>
              </w:rPr>
              <w:t>z Érintett</w:t>
            </w:r>
            <w:r w:rsidR="00482EA4" w:rsidRPr="00FD0142">
              <w:rPr>
                <w:rFonts w:cstheme="minorHAnsi"/>
              </w:rPr>
              <w:t xml:space="preserve"> személyes adatai kezelésének célja </w:t>
            </w:r>
            <w:r w:rsidR="007716CD" w:rsidRPr="00FD0142">
              <w:rPr>
                <w:rFonts w:cstheme="minorHAnsi"/>
              </w:rPr>
              <w:t>az üzleti partnerekkel</w:t>
            </w:r>
            <w:r w:rsidRPr="00FD0142">
              <w:rPr>
                <w:rFonts w:cstheme="minorHAnsi"/>
              </w:rPr>
              <w:t xml:space="preserve"> </w:t>
            </w:r>
            <w:r w:rsidR="00496D0F" w:rsidRPr="00FD0142">
              <w:rPr>
                <w:rFonts w:cstheme="minorHAnsi"/>
              </w:rPr>
              <w:t xml:space="preserve">szerződéskötést megelőző lépések megtétele, a </w:t>
            </w:r>
            <w:r w:rsidR="00482EA4" w:rsidRPr="00FD0142">
              <w:rPr>
                <w:rFonts w:cstheme="minorHAnsi"/>
              </w:rPr>
              <w:t>szerződés létrehozása</w:t>
            </w:r>
            <w:r w:rsidR="007716CD" w:rsidRPr="00FD0142">
              <w:rPr>
                <w:rFonts w:cstheme="minorHAnsi"/>
              </w:rPr>
              <w:t xml:space="preserve">, a megkötött szerződés teljesítése, </w:t>
            </w:r>
            <w:r w:rsidR="00496D0F" w:rsidRPr="00FD0142">
              <w:rPr>
                <w:rFonts w:cstheme="minorHAnsi"/>
              </w:rPr>
              <w:t xml:space="preserve">az </w:t>
            </w:r>
            <w:r w:rsidR="007716CD" w:rsidRPr="00FD0142">
              <w:rPr>
                <w:rFonts w:cstheme="minorHAnsi"/>
              </w:rPr>
              <w:t>ehhez kapcsolódó ügyintézés, kapcsolattartás, a</w:t>
            </w:r>
            <w:r w:rsidR="000739D5" w:rsidRPr="00FD0142">
              <w:rPr>
                <w:rFonts w:cstheme="minorHAnsi"/>
              </w:rPr>
              <w:t xml:space="preserve"> Társaság</w:t>
            </w:r>
            <w:r w:rsidR="007716CD" w:rsidRPr="00FD0142">
              <w:rPr>
                <w:rFonts w:cstheme="minorHAnsi"/>
              </w:rPr>
              <w:t xml:space="preserve"> esetleges igénye</w:t>
            </w:r>
            <w:r w:rsidR="000739D5" w:rsidRPr="00FD0142">
              <w:rPr>
                <w:rFonts w:cstheme="minorHAnsi"/>
              </w:rPr>
              <w:t>i</w:t>
            </w:r>
            <w:r w:rsidR="007716CD" w:rsidRPr="00FD0142">
              <w:rPr>
                <w:rFonts w:cstheme="minorHAnsi"/>
              </w:rPr>
              <w:t xml:space="preserve"> érvényesítése</w:t>
            </w:r>
            <w:r w:rsidR="00BB6D4A" w:rsidRPr="00FD0142">
              <w:rPr>
                <w:rFonts w:cstheme="minorHAnsi"/>
              </w:rPr>
              <w:t xml:space="preserve"> a</w:t>
            </w:r>
            <w:r w:rsidR="001C7545" w:rsidRPr="00FD0142">
              <w:rPr>
                <w:rFonts w:cstheme="minorHAnsi"/>
              </w:rPr>
              <w:t>z Érintetten</w:t>
            </w:r>
            <w:r w:rsidR="00BB6D4A" w:rsidRPr="00FD0142">
              <w:rPr>
                <w:rFonts w:cstheme="minorHAnsi"/>
              </w:rPr>
              <w:t xml:space="preserve"> keresztül</w:t>
            </w:r>
            <w:r w:rsidR="001C7545" w:rsidRPr="00FD0142">
              <w:rPr>
                <w:rFonts w:cstheme="minorHAnsi"/>
              </w:rPr>
              <w:t xml:space="preserve"> az üzleti partner irányában</w:t>
            </w:r>
            <w:r w:rsidR="007716CD" w:rsidRPr="00FD0142">
              <w:rPr>
                <w:rFonts w:cstheme="minorHAnsi"/>
              </w:rPr>
              <w:t xml:space="preserve">. </w:t>
            </w:r>
          </w:p>
        </w:tc>
      </w:tr>
      <w:tr w:rsidR="00785597" w:rsidRPr="00FD0142" w14:paraId="52428C3E" w14:textId="77777777" w:rsidTr="0079677F">
        <w:tc>
          <w:tcPr>
            <w:tcW w:w="2122" w:type="dxa"/>
            <w:shd w:val="clear" w:color="auto" w:fill="auto"/>
          </w:tcPr>
          <w:p w14:paraId="27F3E041" w14:textId="4F67241D" w:rsidR="00785597" w:rsidRPr="00FD0142" w:rsidRDefault="00785597" w:rsidP="003146EA">
            <w:pPr>
              <w:spacing w:line="240" w:lineRule="atLeast"/>
              <w:jc w:val="both"/>
              <w:rPr>
                <w:rFonts w:cstheme="minorHAnsi"/>
                <w:b/>
                <w:bCs/>
              </w:rPr>
            </w:pPr>
          </w:p>
        </w:tc>
        <w:tc>
          <w:tcPr>
            <w:tcW w:w="6940" w:type="dxa"/>
            <w:shd w:val="clear" w:color="auto" w:fill="auto"/>
          </w:tcPr>
          <w:p w14:paraId="51EED3DC" w14:textId="4B61F0FD" w:rsidR="00785597" w:rsidRPr="00FD0142" w:rsidRDefault="00785597" w:rsidP="003146EA">
            <w:pPr>
              <w:spacing w:line="240" w:lineRule="atLeast"/>
              <w:jc w:val="both"/>
              <w:rPr>
                <w:rFonts w:cstheme="minorHAnsi"/>
              </w:rPr>
            </w:pPr>
          </w:p>
        </w:tc>
      </w:tr>
      <w:tr w:rsidR="00785597" w:rsidRPr="00FD0142" w14:paraId="16E4825F" w14:textId="77777777" w:rsidTr="000315A3">
        <w:tc>
          <w:tcPr>
            <w:tcW w:w="2122" w:type="dxa"/>
            <w:shd w:val="clear" w:color="auto" w:fill="92D050"/>
          </w:tcPr>
          <w:p w14:paraId="58D16B72" w14:textId="0766FF11" w:rsidR="00785597" w:rsidRPr="00FD0142" w:rsidRDefault="004C2B33" w:rsidP="003146EA">
            <w:pPr>
              <w:spacing w:line="240" w:lineRule="atLeast"/>
              <w:jc w:val="both"/>
              <w:rPr>
                <w:rFonts w:cstheme="minorHAnsi"/>
                <w:b/>
                <w:bCs/>
              </w:rPr>
            </w:pPr>
            <w:r w:rsidRPr="00FD0142">
              <w:rPr>
                <w:rFonts w:cstheme="minorHAnsi"/>
                <w:b/>
                <w:bCs/>
              </w:rPr>
              <w:t>Az adatkezelés jogalapja:</w:t>
            </w:r>
          </w:p>
        </w:tc>
        <w:tc>
          <w:tcPr>
            <w:tcW w:w="6940" w:type="dxa"/>
            <w:shd w:val="clear" w:color="auto" w:fill="auto"/>
          </w:tcPr>
          <w:p w14:paraId="7513E27B" w14:textId="0EA92F17" w:rsidR="00785597" w:rsidRPr="00FD0142" w:rsidRDefault="00240A8F" w:rsidP="003146EA">
            <w:pPr>
              <w:spacing w:line="240" w:lineRule="atLeast"/>
              <w:jc w:val="both"/>
              <w:rPr>
                <w:rFonts w:cstheme="minorHAnsi"/>
                <w:bCs/>
              </w:rPr>
            </w:pPr>
            <w:r w:rsidRPr="00FD0142">
              <w:rPr>
                <w:rFonts w:eastAsia="Times New Roman" w:cstheme="minorHAnsi"/>
                <w:lang w:eastAsia="hu-HU"/>
              </w:rPr>
              <w:t xml:space="preserve">Az adatkezelésre a </w:t>
            </w:r>
            <w:r w:rsidR="00785597" w:rsidRPr="00FD0142">
              <w:rPr>
                <w:rFonts w:eastAsia="Times New Roman" w:cstheme="minorHAnsi"/>
                <w:b/>
                <w:lang w:eastAsia="hu-HU"/>
              </w:rPr>
              <w:t>GDPR 6. cikk (1)</w:t>
            </w:r>
            <w:r w:rsidR="00D7308B" w:rsidRPr="00FD0142">
              <w:rPr>
                <w:rFonts w:eastAsia="Times New Roman" w:cstheme="minorHAnsi"/>
                <w:b/>
                <w:lang w:eastAsia="hu-HU"/>
              </w:rPr>
              <w:t xml:space="preserve"> </w:t>
            </w:r>
            <w:r w:rsidRPr="00FD0142">
              <w:rPr>
                <w:rFonts w:eastAsia="Times New Roman" w:cstheme="minorHAnsi"/>
                <w:b/>
                <w:lang w:eastAsia="hu-HU"/>
              </w:rPr>
              <w:t>f</w:t>
            </w:r>
            <w:r w:rsidR="00785597" w:rsidRPr="00FD0142">
              <w:rPr>
                <w:rFonts w:eastAsia="Times New Roman" w:cstheme="minorHAnsi"/>
                <w:b/>
                <w:lang w:eastAsia="hu-HU"/>
              </w:rPr>
              <w:t xml:space="preserve">) </w:t>
            </w:r>
            <w:r w:rsidRPr="00FD0142">
              <w:rPr>
                <w:rFonts w:eastAsia="Times New Roman" w:cstheme="minorHAnsi"/>
                <w:b/>
                <w:lang w:eastAsia="hu-HU"/>
              </w:rPr>
              <w:t>pontja</w:t>
            </w:r>
            <w:r w:rsidRPr="00FD0142">
              <w:rPr>
                <w:rFonts w:eastAsia="Times New Roman" w:cstheme="minorHAnsi"/>
                <w:lang w:eastAsia="hu-HU"/>
              </w:rPr>
              <w:t xml:space="preserve"> szerinti jogalapon kerül sor, azaz </w:t>
            </w:r>
            <w:r w:rsidR="00D7308B" w:rsidRPr="00FD0142">
              <w:rPr>
                <w:rFonts w:eastAsia="Times New Roman" w:cstheme="minorHAnsi"/>
                <w:lang w:eastAsia="hu-HU"/>
              </w:rPr>
              <w:t xml:space="preserve">az adatkezelés </w:t>
            </w:r>
            <w:r w:rsidRPr="00FD0142">
              <w:rPr>
                <w:rFonts w:eastAsia="Times New Roman" w:cstheme="minorHAnsi"/>
                <w:lang w:eastAsia="hu-HU"/>
              </w:rPr>
              <w:t xml:space="preserve">a Társaság azon jogos érdeke érvényesítéséhez szükséges, hogy az üzleti partnerrel a Társaság kapcsolatot tudjon tartani, a szerződésből eredő kötelezettségeinek eleget tudjon tenni, mely kizárólag az üzleti partner által kijelölt </w:t>
            </w:r>
            <w:r w:rsidR="007406A5" w:rsidRPr="00FD0142">
              <w:rPr>
                <w:rFonts w:eastAsia="Times New Roman" w:cstheme="minorHAnsi"/>
                <w:lang w:eastAsia="hu-HU"/>
              </w:rPr>
              <w:t>Érintett</w:t>
            </w:r>
            <w:r w:rsidRPr="00FD0142">
              <w:rPr>
                <w:rFonts w:eastAsia="Times New Roman" w:cstheme="minorHAnsi"/>
                <w:lang w:eastAsia="hu-HU"/>
              </w:rPr>
              <w:t xml:space="preserve"> útján lehetséges.</w:t>
            </w:r>
            <w:r w:rsidR="00B4407E" w:rsidRPr="00FD0142">
              <w:rPr>
                <w:rFonts w:eastAsia="Times New Roman" w:cstheme="minorHAnsi"/>
                <w:lang w:eastAsia="hu-HU"/>
              </w:rPr>
              <w:t xml:space="preserve"> A</w:t>
            </w:r>
            <w:r w:rsidR="007406A5" w:rsidRPr="00FD0142">
              <w:rPr>
                <w:rFonts w:eastAsia="Times New Roman" w:cstheme="minorHAnsi"/>
                <w:lang w:eastAsia="hu-HU"/>
              </w:rPr>
              <w:t>z Érintett</w:t>
            </w:r>
            <w:r w:rsidR="00B4407E" w:rsidRPr="00FD0142">
              <w:rPr>
                <w:rFonts w:eastAsia="Times New Roman" w:cstheme="minorHAnsi"/>
                <w:lang w:eastAsia="hu-HU"/>
              </w:rPr>
              <w:t xml:space="preserve"> esetlegesen védett joga ezzel szemben a magánszférájához fűződő joga lehet, azonban ezen jognál erősebb a Társaság azon joga és jogos üzleti érdeke, hogy </w:t>
            </w:r>
            <w:r w:rsidR="00301C69" w:rsidRPr="00FD0142">
              <w:rPr>
                <w:rFonts w:eastAsia="Times New Roman" w:cstheme="minorHAnsi"/>
                <w:lang w:eastAsia="hu-HU"/>
              </w:rPr>
              <w:t xml:space="preserve">a Társaság és </w:t>
            </w:r>
            <w:r w:rsidR="00B4407E" w:rsidRPr="00FD0142">
              <w:rPr>
                <w:rFonts w:eastAsia="Times New Roman" w:cstheme="minorHAnsi"/>
                <w:lang w:eastAsia="hu-HU"/>
              </w:rPr>
              <w:t>a</w:t>
            </w:r>
            <w:r w:rsidR="007406A5" w:rsidRPr="00FD0142">
              <w:rPr>
                <w:rFonts w:eastAsia="Times New Roman" w:cstheme="minorHAnsi"/>
                <w:lang w:eastAsia="hu-HU"/>
              </w:rPr>
              <w:t>z üzleti partner közti</w:t>
            </w:r>
            <w:r w:rsidR="00B4407E" w:rsidRPr="00FD0142">
              <w:rPr>
                <w:rFonts w:eastAsia="Times New Roman" w:cstheme="minorHAnsi"/>
                <w:lang w:eastAsia="hu-HU"/>
              </w:rPr>
              <w:t xml:space="preserve"> szerződés teljesedésbe menjen. A</w:t>
            </w:r>
            <w:r w:rsidR="00301C69" w:rsidRPr="00FD0142">
              <w:rPr>
                <w:rFonts w:eastAsia="Times New Roman" w:cstheme="minorHAnsi"/>
                <w:lang w:eastAsia="hu-HU"/>
              </w:rPr>
              <w:t>z Érintett</w:t>
            </w:r>
            <w:r w:rsidR="00B4407E" w:rsidRPr="00FD0142">
              <w:rPr>
                <w:rFonts w:eastAsia="Times New Roman" w:cstheme="minorHAnsi"/>
                <w:lang w:eastAsia="hu-HU"/>
              </w:rPr>
              <w:t xml:space="preserve"> magánszférához való joga nem sérül, mivel nagy valószínűséggel az üzleti partner által biztosított elérhetőségek kerülnek megadásra a Társaság részére. A magánszférához való jog védelmével szemben áll továbbá</w:t>
            </w:r>
            <w:r w:rsidR="00144C32" w:rsidRPr="00FD0142">
              <w:rPr>
                <w:rFonts w:eastAsia="Times New Roman" w:cstheme="minorHAnsi"/>
                <w:lang w:eastAsia="hu-HU"/>
              </w:rPr>
              <w:t xml:space="preserve"> az Érintett</w:t>
            </w:r>
            <w:r w:rsidR="00B4407E" w:rsidRPr="00FD0142">
              <w:rPr>
                <w:rFonts w:eastAsia="Times New Roman" w:cstheme="minorHAnsi"/>
                <w:lang w:eastAsia="hu-HU"/>
              </w:rPr>
              <w:t xml:space="preserve"> azon kötelezettség</w:t>
            </w:r>
            <w:r w:rsidR="00144C32" w:rsidRPr="00FD0142">
              <w:rPr>
                <w:rFonts w:eastAsia="Times New Roman" w:cstheme="minorHAnsi"/>
                <w:lang w:eastAsia="hu-HU"/>
              </w:rPr>
              <w:t>e</w:t>
            </w:r>
            <w:r w:rsidR="00B4407E" w:rsidRPr="00FD0142">
              <w:rPr>
                <w:rFonts w:eastAsia="Times New Roman" w:cstheme="minorHAnsi"/>
                <w:lang w:eastAsia="hu-HU"/>
              </w:rPr>
              <w:t>, hogy munkaköri kötelezettségeinek eleget kell tennie és a</w:t>
            </w:r>
            <w:r w:rsidR="00144C32" w:rsidRPr="00FD0142">
              <w:rPr>
                <w:rFonts w:eastAsia="Times New Roman" w:cstheme="minorHAnsi"/>
                <w:lang w:eastAsia="hu-HU"/>
              </w:rPr>
              <w:t>z üzleti partner</w:t>
            </w:r>
            <w:r w:rsidR="00B4407E" w:rsidRPr="00FD0142">
              <w:rPr>
                <w:rFonts w:eastAsia="Times New Roman" w:cstheme="minorHAnsi"/>
                <w:lang w:eastAsia="hu-HU"/>
              </w:rPr>
              <w:t xml:space="preserve"> érdekében el kell járnia.</w:t>
            </w:r>
            <w:r w:rsidR="002A5A13" w:rsidRPr="00FD0142">
              <w:rPr>
                <w:rFonts w:eastAsia="Times New Roman" w:cstheme="minorHAnsi"/>
                <w:lang w:eastAsia="hu-HU"/>
              </w:rPr>
              <w:t xml:space="preserve"> A Társaság fentiekkel kapcsolatban elvégzett érdekmérlegelési tesztet, melynek </w:t>
            </w:r>
            <w:r w:rsidR="00377515" w:rsidRPr="00FD0142">
              <w:rPr>
                <w:rFonts w:eastAsia="Times New Roman" w:cstheme="minorHAnsi"/>
                <w:lang w:eastAsia="hu-HU"/>
              </w:rPr>
              <w:t>eredményeként arra a következtetésre jutott, hogy jelen pont szerinti adatkezelése jogszerű.</w:t>
            </w:r>
            <w:r w:rsidR="002A5A13" w:rsidRPr="00FD0142">
              <w:rPr>
                <w:rFonts w:eastAsia="Times New Roman" w:cstheme="minorHAnsi"/>
                <w:lang w:eastAsia="hu-HU"/>
              </w:rPr>
              <w:t xml:space="preserve"> </w:t>
            </w:r>
          </w:p>
        </w:tc>
      </w:tr>
      <w:tr w:rsidR="00785597" w:rsidRPr="00FD0142" w14:paraId="453E88FA" w14:textId="77777777" w:rsidTr="0079677F">
        <w:tc>
          <w:tcPr>
            <w:tcW w:w="2122" w:type="dxa"/>
            <w:shd w:val="clear" w:color="auto" w:fill="auto"/>
          </w:tcPr>
          <w:p w14:paraId="593233EB" w14:textId="1E527C0B" w:rsidR="00785597" w:rsidRPr="00FD0142" w:rsidRDefault="00785597" w:rsidP="003146EA">
            <w:pPr>
              <w:spacing w:line="240" w:lineRule="atLeast"/>
              <w:jc w:val="both"/>
              <w:rPr>
                <w:rFonts w:cstheme="minorHAnsi"/>
                <w:b/>
                <w:bCs/>
              </w:rPr>
            </w:pPr>
          </w:p>
        </w:tc>
        <w:tc>
          <w:tcPr>
            <w:tcW w:w="6940" w:type="dxa"/>
            <w:shd w:val="clear" w:color="auto" w:fill="auto"/>
          </w:tcPr>
          <w:p w14:paraId="75FEA64B" w14:textId="410253A8" w:rsidR="00785597" w:rsidRPr="00FD0142" w:rsidRDefault="00785597" w:rsidP="003146EA">
            <w:pPr>
              <w:spacing w:line="240" w:lineRule="atLeast"/>
              <w:jc w:val="both"/>
              <w:rPr>
                <w:rFonts w:cstheme="minorHAnsi"/>
              </w:rPr>
            </w:pPr>
          </w:p>
        </w:tc>
      </w:tr>
      <w:tr w:rsidR="005976FF" w:rsidRPr="00FD0142" w14:paraId="50D749F0" w14:textId="77777777" w:rsidTr="00FA77E8">
        <w:tc>
          <w:tcPr>
            <w:tcW w:w="2122" w:type="dxa"/>
            <w:shd w:val="clear" w:color="auto" w:fill="92D050"/>
          </w:tcPr>
          <w:p w14:paraId="0B19B0DF" w14:textId="092BBBBC" w:rsidR="005976FF" w:rsidRPr="00FD0142" w:rsidRDefault="005976FF" w:rsidP="003146EA">
            <w:pPr>
              <w:spacing w:line="240" w:lineRule="atLeast"/>
              <w:rPr>
                <w:rFonts w:cstheme="minorHAnsi"/>
                <w:b/>
                <w:bCs/>
              </w:rPr>
            </w:pPr>
            <w:r w:rsidRPr="00FD0142">
              <w:rPr>
                <w:rFonts w:cstheme="minorHAnsi"/>
                <w:b/>
                <w:bCs/>
              </w:rPr>
              <w:t>Az adatkezelés időtartama:</w:t>
            </w:r>
          </w:p>
        </w:tc>
        <w:tc>
          <w:tcPr>
            <w:tcW w:w="6940" w:type="dxa"/>
          </w:tcPr>
          <w:p w14:paraId="73A30A83" w14:textId="427E9C17" w:rsidR="005976FF" w:rsidRPr="00FD0142" w:rsidRDefault="005976FF" w:rsidP="003146EA">
            <w:pPr>
              <w:spacing w:line="240" w:lineRule="atLeast"/>
              <w:jc w:val="both"/>
              <w:rPr>
                <w:rFonts w:cstheme="minorHAnsi"/>
              </w:rPr>
            </w:pPr>
            <w:r w:rsidRPr="00FD0142">
              <w:rPr>
                <w:rFonts w:cstheme="minorHAnsi"/>
              </w:rPr>
              <w:t xml:space="preserve">A Társaság az </w:t>
            </w:r>
            <w:r w:rsidR="00615452" w:rsidRPr="00FD0142">
              <w:rPr>
                <w:rFonts w:cstheme="minorHAnsi"/>
              </w:rPr>
              <w:t xml:space="preserve">Érintett </w:t>
            </w:r>
            <w:r w:rsidR="00FA77E8">
              <w:rPr>
                <w:rFonts w:cstheme="minorHAnsi"/>
              </w:rPr>
              <w:t xml:space="preserve">adatait addig kezeli, ameddig </w:t>
            </w:r>
            <w:r w:rsidR="00615452" w:rsidRPr="00FD0142">
              <w:rPr>
                <w:rFonts w:cstheme="minorHAnsi"/>
              </w:rPr>
              <w:t xml:space="preserve">az üzleti partnerrel </w:t>
            </w:r>
            <w:r w:rsidR="007E7598" w:rsidRPr="00FD0142">
              <w:rPr>
                <w:rFonts w:cstheme="minorHAnsi"/>
              </w:rPr>
              <w:t>jogviszonyban áll</w:t>
            </w:r>
            <w:r w:rsidRPr="00FD0142">
              <w:rPr>
                <w:rFonts w:cstheme="minorHAnsi"/>
              </w:rPr>
              <w:t>.</w:t>
            </w:r>
          </w:p>
        </w:tc>
      </w:tr>
      <w:tr w:rsidR="007E7598" w:rsidRPr="00FD0142" w14:paraId="25C2ACFE" w14:textId="77777777" w:rsidTr="0079677F">
        <w:tc>
          <w:tcPr>
            <w:tcW w:w="2122" w:type="dxa"/>
            <w:shd w:val="clear" w:color="auto" w:fill="auto"/>
          </w:tcPr>
          <w:p w14:paraId="026126DA" w14:textId="77777777" w:rsidR="007E7598" w:rsidRPr="00FD0142" w:rsidRDefault="007E7598" w:rsidP="003146EA">
            <w:pPr>
              <w:spacing w:line="240" w:lineRule="atLeast"/>
              <w:rPr>
                <w:rFonts w:cstheme="minorHAnsi"/>
                <w:b/>
                <w:bCs/>
              </w:rPr>
            </w:pPr>
          </w:p>
        </w:tc>
        <w:tc>
          <w:tcPr>
            <w:tcW w:w="6940" w:type="dxa"/>
          </w:tcPr>
          <w:p w14:paraId="641C1E48" w14:textId="77777777" w:rsidR="007E7598" w:rsidRPr="00FD0142" w:rsidRDefault="007E7598" w:rsidP="003146EA">
            <w:pPr>
              <w:spacing w:line="240" w:lineRule="atLeast"/>
              <w:jc w:val="both"/>
              <w:rPr>
                <w:rFonts w:cstheme="minorHAnsi"/>
              </w:rPr>
            </w:pPr>
          </w:p>
        </w:tc>
      </w:tr>
      <w:tr w:rsidR="007E7598" w:rsidRPr="00FD0142" w14:paraId="3797A2E6" w14:textId="77777777" w:rsidTr="00FA77E8">
        <w:tc>
          <w:tcPr>
            <w:tcW w:w="2122" w:type="dxa"/>
            <w:shd w:val="clear" w:color="auto" w:fill="92D050"/>
          </w:tcPr>
          <w:p w14:paraId="4E74AF19" w14:textId="409FD43F" w:rsidR="007E7598" w:rsidRPr="00FD0142" w:rsidRDefault="007E7598" w:rsidP="003146EA">
            <w:pPr>
              <w:spacing w:line="240" w:lineRule="atLeast"/>
              <w:rPr>
                <w:rFonts w:cstheme="minorHAnsi"/>
                <w:b/>
                <w:bCs/>
              </w:rPr>
            </w:pPr>
            <w:r w:rsidRPr="00FD0142">
              <w:rPr>
                <w:rFonts w:cstheme="minorHAnsi"/>
                <w:b/>
              </w:rPr>
              <w:t>Az Érintett jogai:</w:t>
            </w:r>
          </w:p>
        </w:tc>
        <w:tc>
          <w:tcPr>
            <w:tcW w:w="6940" w:type="dxa"/>
          </w:tcPr>
          <w:p w14:paraId="6D6E3296" w14:textId="2CEDD7B6" w:rsidR="007E7598" w:rsidRPr="00FD0142" w:rsidRDefault="007E7598" w:rsidP="003146EA">
            <w:pPr>
              <w:spacing w:line="240" w:lineRule="atLeast"/>
              <w:jc w:val="both"/>
              <w:rPr>
                <w:rFonts w:cstheme="minorHAnsi"/>
              </w:rPr>
            </w:pPr>
            <w:r w:rsidRPr="00FD0142">
              <w:rPr>
                <w:rFonts w:cstheme="minorHAnsi"/>
              </w:rPr>
              <w:t>A jelen Tájékoztató III. fejezete szerinti jogok</w:t>
            </w:r>
            <w:r w:rsidR="006459B5">
              <w:rPr>
                <w:rFonts w:cstheme="minorHAnsi"/>
              </w:rPr>
              <w:t>, azzal, hogy a jogos érdek jogalapra tekintettel az Érintettet nem illeti meg az adathordozhatósághoz való jog.</w:t>
            </w:r>
          </w:p>
        </w:tc>
      </w:tr>
      <w:tr w:rsidR="007E7598" w:rsidRPr="00FD0142" w14:paraId="11BB9748" w14:textId="77777777" w:rsidTr="0079677F">
        <w:tc>
          <w:tcPr>
            <w:tcW w:w="2122" w:type="dxa"/>
            <w:shd w:val="clear" w:color="auto" w:fill="auto"/>
          </w:tcPr>
          <w:p w14:paraId="1AA3681B" w14:textId="77777777" w:rsidR="007E7598" w:rsidRPr="00FD0142" w:rsidRDefault="007E7598" w:rsidP="003146EA">
            <w:pPr>
              <w:spacing w:line="240" w:lineRule="atLeast"/>
              <w:rPr>
                <w:rFonts w:cstheme="minorHAnsi"/>
                <w:b/>
                <w:bCs/>
              </w:rPr>
            </w:pPr>
          </w:p>
        </w:tc>
        <w:tc>
          <w:tcPr>
            <w:tcW w:w="6940" w:type="dxa"/>
          </w:tcPr>
          <w:p w14:paraId="09DD8172" w14:textId="77777777" w:rsidR="007E7598" w:rsidRPr="00FD0142" w:rsidRDefault="007E7598" w:rsidP="003146EA">
            <w:pPr>
              <w:spacing w:line="240" w:lineRule="atLeast"/>
              <w:jc w:val="both"/>
              <w:rPr>
                <w:rFonts w:cstheme="minorHAnsi"/>
              </w:rPr>
            </w:pPr>
          </w:p>
        </w:tc>
      </w:tr>
      <w:tr w:rsidR="007E7598" w:rsidRPr="00FD0142" w14:paraId="3F8D4DAC" w14:textId="77777777" w:rsidTr="00FA77E8">
        <w:tc>
          <w:tcPr>
            <w:tcW w:w="2122" w:type="dxa"/>
            <w:shd w:val="clear" w:color="auto" w:fill="92D050"/>
          </w:tcPr>
          <w:p w14:paraId="029D70B6" w14:textId="7D178D6D" w:rsidR="007E7598" w:rsidRPr="00FD0142" w:rsidRDefault="007E7598" w:rsidP="003146EA">
            <w:pPr>
              <w:spacing w:line="240" w:lineRule="atLeast"/>
              <w:rPr>
                <w:rFonts w:cstheme="minorHAnsi"/>
                <w:b/>
                <w:bCs/>
              </w:rPr>
            </w:pPr>
            <w:r w:rsidRPr="00FD0142">
              <w:rPr>
                <w:rFonts w:cstheme="minorHAnsi"/>
                <w:b/>
                <w:bCs/>
              </w:rPr>
              <w:t>Az Érintett jogainak érvényesítése:</w:t>
            </w:r>
          </w:p>
        </w:tc>
        <w:tc>
          <w:tcPr>
            <w:tcW w:w="6940" w:type="dxa"/>
          </w:tcPr>
          <w:p w14:paraId="6CF9A073" w14:textId="0B998CA1" w:rsidR="007E7598" w:rsidRPr="00FD0142" w:rsidRDefault="007E7598" w:rsidP="003146EA">
            <w:pPr>
              <w:spacing w:line="240" w:lineRule="atLeast"/>
              <w:jc w:val="both"/>
              <w:rPr>
                <w:rFonts w:cstheme="minorHAnsi"/>
              </w:rPr>
            </w:pPr>
            <w:r w:rsidRPr="00FD0142">
              <w:rPr>
                <w:rFonts w:cstheme="minorHAnsi"/>
              </w:rPr>
              <w:t>A jelen Tájékoztató IV. fejezete szerint.</w:t>
            </w:r>
          </w:p>
        </w:tc>
      </w:tr>
    </w:tbl>
    <w:p w14:paraId="17BF6583" w14:textId="7338A06B" w:rsidR="00DB1BB3" w:rsidRPr="00FD0142" w:rsidRDefault="00DB1BB3" w:rsidP="003146EA">
      <w:pPr>
        <w:spacing w:line="240" w:lineRule="atLeast"/>
        <w:rPr>
          <w:rFonts w:cstheme="minorHAnsi"/>
        </w:rPr>
      </w:pPr>
    </w:p>
    <w:p w14:paraId="475F2DE2" w14:textId="63143282" w:rsidR="00473FE3" w:rsidRPr="00FD0142" w:rsidRDefault="00473FE3" w:rsidP="003146EA">
      <w:pPr>
        <w:spacing w:line="240" w:lineRule="atLeast"/>
        <w:jc w:val="center"/>
        <w:rPr>
          <w:rFonts w:cstheme="minorHAnsi"/>
          <w:b/>
        </w:rPr>
      </w:pPr>
      <w:r w:rsidRPr="00FD0142">
        <w:rPr>
          <w:rFonts w:cstheme="minorHAnsi"/>
          <w:b/>
        </w:rPr>
        <w:t>III. ÉRINTETT JOGAI</w:t>
      </w:r>
    </w:p>
    <w:p w14:paraId="7A85186E" w14:textId="0956CBA2" w:rsidR="00473FE3" w:rsidRPr="00FD0142" w:rsidRDefault="00473FE3" w:rsidP="003146EA">
      <w:pPr>
        <w:spacing w:line="240" w:lineRule="atLeast"/>
        <w:jc w:val="both"/>
        <w:rPr>
          <w:rFonts w:cstheme="minorHAnsi"/>
        </w:rPr>
      </w:pPr>
    </w:p>
    <w:p w14:paraId="7CD45A18" w14:textId="70BAFB79" w:rsidR="002B6F37" w:rsidRPr="00FD0142" w:rsidRDefault="00161537" w:rsidP="003146EA">
      <w:pPr>
        <w:spacing w:line="240" w:lineRule="atLeast"/>
        <w:jc w:val="both"/>
        <w:rPr>
          <w:rFonts w:cstheme="minorHAnsi"/>
        </w:rPr>
      </w:pPr>
      <w:r w:rsidRPr="00FD0142">
        <w:rPr>
          <w:rFonts w:cstheme="minorHAnsi"/>
        </w:rPr>
        <w:t xml:space="preserve">Az Érintettet </w:t>
      </w:r>
      <w:r w:rsidR="002B6F37" w:rsidRPr="00FD0142">
        <w:rPr>
          <w:rFonts w:cstheme="minorHAnsi"/>
        </w:rPr>
        <w:t>a fenti adatkezelésekkel kapcsolatban az alábbi jogok illetik meg.</w:t>
      </w:r>
    </w:p>
    <w:p w14:paraId="799139D6" w14:textId="77777777" w:rsidR="002B6F37" w:rsidRPr="00FD0142" w:rsidRDefault="002B6F37" w:rsidP="003146EA">
      <w:pPr>
        <w:spacing w:line="240" w:lineRule="atLeast"/>
        <w:jc w:val="both"/>
        <w:rPr>
          <w:rFonts w:cstheme="minorHAnsi"/>
        </w:rPr>
      </w:pPr>
    </w:p>
    <w:p w14:paraId="5364AEF7" w14:textId="0BCD5E19" w:rsidR="002B6F37" w:rsidRPr="00FD0142" w:rsidRDefault="007B7253" w:rsidP="003146EA">
      <w:pPr>
        <w:pStyle w:val="Listaszerbekezds"/>
        <w:widowControl w:val="0"/>
        <w:spacing w:line="240" w:lineRule="atLeast"/>
        <w:ind w:left="567" w:hanging="567"/>
        <w:jc w:val="both"/>
        <w:rPr>
          <w:rFonts w:cstheme="minorHAnsi"/>
          <w:b/>
        </w:rPr>
      </w:pPr>
      <w:r w:rsidRPr="00FD0142">
        <w:rPr>
          <w:rFonts w:cstheme="minorHAnsi"/>
          <w:b/>
        </w:rPr>
        <w:t>3.1.</w:t>
      </w:r>
      <w:r w:rsidRPr="00FD0142">
        <w:rPr>
          <w:rFonts w:cstheme="minorHAnsi"/>
          <w:b/>
        </w:rPr>
        <w:tab/>
      </w:r>
      <w:r w:rsidR="002B6F37" w:rsidRPr="00FD0142">
        <w:rPr>
          <w:rFonts w:cstheme="minorHAnsi"/>
          <w:b/>
        </w:rPr>
        <w:t xml:space="preserve">Tájékoztatáshoz való jog </w:t>
      </w:r>
    </w:p>
    <w:p w14:paraId="58992D0B" w14:textId="77777777" w:rsidR="002B6F37" w:rsidRPr="00FD0142" w:rsidRDefault="002B6F37" w:rsidP="003146EA">
      <w:pPr>
        <w:pStyle w:val="Listaszerbekezds"/>
        <w:widowControl w:val="0"/>
        <w:spacing w:line="240" w:lineRule="atLeast"/>
        <w:ind w:left="567" w:hanging="567"/>
        <w:jc w:val="both"/>
        <w:rPr>
          <w:rFonts w:cstheme="minorHAnsi"/>
          <w:b/>
        </w:rPr>
      </w:pPr>
    </w:p>
    <w:p w14:paraId="0761EDBE" w14:textId="290452CC" w:rsidR="002B6F37" w:rsidRPr="00FD0142" w:rsidRDefault="002B6F37" w:rsidP="003146EA">
      <w:pPr>
        <w:widowControl w:val="0"/>
        <w:spacing w:line="240" w:lineRule="atLeast"/>
        <w:ind w:left="567"/>
        <w:jc w:val="both"/>
        <w:rPr>
          <w:rFonts w:cstheme="minorHAnsi"/>
        </w:rPr>
      </w:pPr>
      <w:r w:rsidRPr="00FD0142">
        <w:rPr>
          <w:rFonts w:cstheme="minorHAnsi"/>
        </w:rPr>
        <w:t>A</w:t>
      </w:r>
      <w:r w:rsidR="00161537" w:rsidRPr="00FD0142">
        <w:rPr>
          <w:rFonts w:cstheme="minorHAnsi"/>
        </w:rPr>
        <w:t>z</w:t>
      </w:r>
      <w:r w:rsidRPr="00FD0142">
        <w:rPr>
          <w:rFonts w:cstheme="minorHAnsi"/>
        </w:rPr>
        <w:t xml:space="preserve"> </w:t>
      </w:r>
      <w:r w:rsidR="00161537" w:rsidRPr="00FD0142">
        <w:rPr>
          <w:rFonts w:cstheme="minorHAnsi"/>
        </w:rPr>
        <w:t>Érintett</w:t>
      </w:r>
      <w:r w:rsidRPr="00FD0142">
        <w:rPr>
          <w:rFonts w:cstheme="minorHAnsi"/>
        </w:rPr>
        <w:t xml:space="preserve"> jogosult arra, hogy a Társaság által kezelt személyes adatai vonatkozásában az adatkezeléssel összefüggő tényekről az adatkezelés megkezdését megelőzően tájékoztatást kapjon. Tekintettel arra, hogy a</w:t>
      </w:r>
      <w:r w:rsidR="00161537" w:rsidRPr="00FD0142">
        <w:rPr>
          <w:rFonts w:cstheme="minorHAnsi"/>
        </w:rPr>
        <w:t>z Érintett</w:t>
      </w:r>
      <w:r w:rsidRPr="00FD0142">
        <w:rPr>
          <w:rFonts w:cstheme="minorHAnsi"/>
        </w:rPr>
        <w:t xml:space="preserve"> saját mag</w:t>
      </w:r>
      <w:r w:rsidR="00AD1E27" w:rsidRPr="00FD0142">
        <w:rPr>
          <w:rFonts w:cstheme="minorHAnsi"/>
        </w:rPr>
        <w:t>a</w:t>
      </w:r>
      <w:r w:rsidRPr="00FD0142">
        <w:rPr>
          <w:rFonts w:cstheme="minorHAnsi"/>
        </w:rPr>
        <w:t xml:space="preserve"> adj</w:t>
      </w:r>
      <w:r w:rsidR="00AD1E27" w:rsidRPr="00FD0142">
        <w:rPr>
          <w:rFonts w:cstheme="minorHAnsi"/>
        </w:rPr>
        <w:t>a</w:t>
      </w:r>
      <w:r w:rsidRPr="00FD0142">
        <w:rPr>
          <w:rFonts w:cstheme="minorHAnsi"/>
        </w:rPr>
        <w:t xml:space="preserve"> meg a Társaság részére személyes adatait, a Társaság a GDPR 13. cikk szerinti tájékoztatási kötelezettségének a jelen Tájékoztatóval tesz eleget. </w:t>
      </w:r>
    </w:p>
    <w:p w14:paraId="52EA5755" w14:textId="77777777" w:rsidR="002B6F37" w:rsidRPr="00FD0142" w:rsidRDefault="002B6F37" w:rsidP="003146EA">
      <w:pPr>
        <w:widowControl w:val="0"/>
        <w:spacing w:line="240" w:lineRule="atLeast"/>
        <w:jc w:val="both"/>
        <w:rPr>
          <w:rFonts w:cstheme="minorHAnsi"/>
        </w:rPr>
      </w:pPr>
    </w:p>
    <w:p w14:paraId="03253265" w14:textId="5026B233" w:rsidR="002B6F37" w:rsidRPr="00FD0142" w:rsidRDefault="007B7253" w:rsidP="003146EA">
      <w:pPr>
        <w:widowControl w:val="0"/>
        <w:spacing w:line="240" w:lineRule="atLeast"/>
        <w:ind w:left="567" w:hanging="567"/>
        <w:jc w:val="both"/>
        <w:rPr>
          <w:rFonts w:cstheme="minorHAnsi"/>
        </w:rPr>
      </w:pPr>
      <w:r w:rsidRPr="00FD0142">
        <w:rPr>
          <w:rFonts w:cstheme="minorHAnsi"/>
          <w:b/>
        </w:rPr>
        <w:t>3</w:t>
      </w:r>
      <w:r w:rsidR="002B6F37" w:rsidRPr="00FD0142">
        <w:rPr>
          <w:rFonts w:cstheme="minorHAnsi"/>
          <w:b/>
        </w:rPr>
        <w:t>.2.</w:t>
      </w:r>
      <w:r w:rsidR="002B6F37" w:rsidRPr="00FD0142">
        <w:rPr>
          <w:rFonts w:cstheme="minorHAnsi"/>
          <w:b/>
        </w:rPr>
        <w:tab/>
      </w:r>
      <w:bookmarkStart w:id="1" w:name="_Toc510196918"/>
      <w:r w:rsidR="002B6F37" w:rsidRPr="00FD0142">
        <w:rPr>
          <w:rFonts w:cstheme="minorHAnsi"/>
          <w:b/>
        </w:rPr>
        <w:t>Hozzáférés joga</w:t>
      </w:r>
      <w:bookmarkEnd w:id="1"/>
      <w:r w:rsidR="002B6F37" w:rsidRPr="00FD0142">
        <w:rPr>
          <w:rFonts w:cstheme="minorHAnsi"/>
        </w:rPr>
        <w:t xml:space="preserve"> (GDPR 15. cikk)</w:t>
      </w:r>
    </w:p>
    <w:p w14:paraId="450B105A" w14:textId="77777777" w:rsidR="002B6F37" w:rsidRPr="00FD0142" w:rsidRDefault="002B6F37" w:rsidP="003146EA">
      <w:pPr>
        <w:widowControl w:val="0"/>
        <w:spacing w:line="240" w:lineRule="atLeast"/>
        <w:ind w:left="567" w:hanging="567"/>
        <w:jc w:val="both"/>
        <w:rPr>
          <w:rFonts w:cstheme="minorHAnsi"/>
        </w:rPr>
      </w:pPr>
    </w:p>
    <w:p w14:paraId="547F275C" w14:textId="25577E69" w:rsidR="002B6F37" w:rsidRPr="00FD0142" w:rsidRDefault="002B6F37" w:rsidP="003146EA">
      <w:pPr>
        <w:spacing w:line="240" w:lineRule="atLeast"/>
        <w:ind w:left="567"/>
        <w:jc w:val="both"/>
        <w:rPr>
          <w:rFonts w:cstheme="minorHAnsi"/>
        </w:rPr>
      </w:pPr>
      <w:r w:rsidRPr="00FD0142">
        <w:rPr>
          <w:rFonts w:cstheme="minorHAnsi"/>
        </w:rPr>
        <w:t>A</w:t>
      </w:r>
      <w:r w:rsidR="00A201DB" w:rsidRPr="00FD0142">
        <w:rPr>
          <w:rFonts w:cstheme="minorHAnsi"/>
        </w:rPr>
        <w:t>z Érintett</w:t>
      </w:r>
      <w:r w:rsidRPr="00FD0142">
        <w:rPr>
          <w:rFonts w:cstheme="minorHAnsi"/>
        </w:rPr>
        <w:t xml:space="preserve"> bármikor jogosult tájékoztatást kérni arról, hogy a Társaság pontosan mely személyes adatait kezeli. Kérésére a Társaság tájékoztatást ad továbbá a</w:t>
      </w:r>
      <w:r w:rsidR="00A201DB" w:rsidRPr="00FD0142">
        <w:rPr>
          <w:rFonts w:cstheme="minorHAnsi"/>
        </w:rPr>
        <w:t>z</w:t>
      </w:r>
      <w:r w:rsidRPr="00FD0142">
        <w:rPr>
          <w:rFonts w:cstheme="minorHAnsi"/>
        </w:rPr>
        <w:t xml:space="preserve"> </w:t>
      </w:r>
      <w:r w:rsidR="00A201DB" w:rsidRPr="00FD0142">
        <w:rPr>
          <w:rFonts w:cstheme="minorHAnsi"/>
        </w:rPr>
        <w:t>Érintettre</w:t>
      </w:r>
      <w:r w:rsidRPr="00FD0142">
        <w:rPr>
          <w:rFonts w:cstheme="minorHAnsi"/>
        </w:rPr>
        <w:t xml:space="preserve"> vonatkozó adatkezelés céljairól, jogalapjáról, időtartamáról, továbbá arról, hogy kik és milyen célból kapják vagy kapták </w:t>
      </w:r>
      <w:r w:rsidRPr="00FD0142">
        <w:rPr>
          <w:rFonts w:cstheme="minorHAnsi"/>
        </w:rPr>
        <w:lastRenderedPageBreak/>
        <w:t>meg adatait (ideértve különösen a harmadik országbeli címzetteket, illetve a nemzetközi szervezeteket, amennyiben erre sor került). A</w:t>
      </w:r>
      <w:r w:rsidR="00A201DB" w:rsidRPr="00FD0142">
        <w:rPr>
          <w:rFonts w:cstheme="minorHAnsi"/>
        </w:rPr>
        <w:t>z</w:t>
      </w:r>
      <w:r w:rsidRPr="00FD0142">
        <w:rPr>
          <w:rFonts w:cstheme="minorHAnsi"/>
        </w:rPr>
        <w:t xml:space="preserve"> </w:t>
      </w:r>
      <w:r w:rsidR="00A201DB" w:rsidRPr="00FD0142">
        <w:rPr>
          <w:rFonts w:cstheme="minorHAnsi"/>
        </w:rPr>
        <w:t>Érintett</w:t>
      </w:r>
      <w:r w:rsidRPr="00FD0142">
        <w:rPr>
          <w:rFonts w:cstheme="minorHAnsi"/>
        </w:rPr>
        <w:t xml:space="preserve"> bármikor jogosult arr</w:t>
      </w:r>
      <w:r w:rsidR="0005111A" w:rsidRPr="00FD0142">
        <w:rPr>
          <w:rFonts w:cstheme="minorHAnsi"/>
        </w:rPr>
        <w:t>ól</w:t>
      </w:r>
      <w:r w:rsidR="00CF2574" w:rsidRPr="00FD0142">
        <w:rPr>
          <w:rFonts w:cstheme="minorHAnsi"/>
        </w:rPr>
        <w:t xml:space="preserve"> információ</w:t>
      </w:r>
      <w:r w:rsidR="0005111A" w:rsidRPr="00FD0142">
        <w:rPr>
          <w:rFonts w:cstheme="minorHAnsi"/>
        </w:rPr>
        <w:t>t kapni</w:t>
      </w:r>
      <w:r w:rsidRPr="00FD0142">
        <w:rPr>
          <w:rFonts w:cstheme="minorHAnsi"/>
        </w:rPr>
        <w:t>, hogy jogosult kérelmezni a Társaságtól a rá vonatkozó személyes adatok helyesbítését, törlését vagy kezelésének korlátozását, és tiltakozhat az ilyen személyes adatok kezelése ellen. A</w:t>
      </w:r>
      <w:r w:rsidR="00AD1E27" w:rsidRPr="00FD0142">
        <w:rPr>
          <w:rFonts w:cstheme="minorHAnsi"/>
        </w:rPr>
        <w:t>z Érintett</w:t>
      </w:r>
      <w:r w:rsidRPr="00FD0142">
        <w:rPr>
          <w:rFonts w:cstheme="minorHAnsi"/>
        </w:rPr>
        <w:t xml:space="preserve"> bármikor jogosult arról információt, tájékoztatást kapni, hogy a felügyeleti hatósághoz panaszt nyújthat be. Amennyiben felmerül olyan adat, amelyet nem a</w:t>
      </w:r>
      <w:r w:rsidR="00AD1E27" w:rsidRPr="00FD0142">
        <w:rPr>
          <w:rFonts w:cstheme="minorHAnsi"/>
        </w:rPr>
        <w:t>z Érintettől</w:t>
      </w:r>
      <w:r w:rsidRPr="00FD0142">
        <w:rPr>
          <w:rFonts w:cstheme="minorHAnsi"/>
        </w:rPr>
        <w:t xml:space="preserve"> szerezett be a Tárasaság, úgy a</w:t>
      </w:r>
      <w:r w:rsidR="00AD1E27" w:rsidRPr="00FD0142">
        <w:rPr>
          <w:rFonts w:cstheme="minorHAnsi"/>
        </w:rPr>
        <w:t>z Érintett</w:t>
      </w:r>
      <w:r w:rsidRPr="00FD0142">
        <w:rPr>
          <w:rFonts w:cstheme="minorHAnsi"/>
        </w:rPr>
        <w:t xml:space="preserve"> bármikor tájékoztatást kérhet az adat(ok) forrásáról. Amennyiben a Társaság személyes adatokat harmadik országba vagy nemzetközi szervezet részére továbbítja, akkor a Társaság a</w:t>
      </w:r>
      <w:r w:rsidR="00AD1E27" w:rsidRPr="00FD0142">
        <w:rPr>
          <w:rFonts w:cstheme="minorHAnsi"/>
        </w:rPr>
        <w:t>z</w:t>
      </w:r>
      <w:r w:rsidRPr="00FD0142">
        <w:rPr>
          <w:rFonts w:cstheme="minorHAnsi"/>
        </w:rPr>
        <w:t xml:space="preserve"> </w:t>
      </w:r>
      <w:r w:rsidR="00AD1E27" w:rsidRPr="00FD0142">
        <w:rPr>
          <w:rFonts w:cstheme="minorHAnsi"/>
        </w:rPr>
        <w:t>Érintettet</w:t>
      </w:r>
      <w:r w:rsidRPr="00FD0142">
        <w:rPr>
          <w:rFonts w:cstheme="minorHAnsi"/>
        </w:rPr>
        <w:t xml:space="preserve"> tájékoztatja a továbbításra vonatkozóan a GDPR a 46. cikk szerinti megfelelő garanciákról is.</w:t>
      </w:r>
    </w:p>
    <w:p w14:paraId="2D15DD06" w14:textId="77777777" w:rsidR="002B6F37" w:rsidRPr="00FD0142" w:rsidRDefault="002B6F37" w:rsidP="003146EA">
      <w:pPr>
        <w:spacing w:line="240" w:lineRule="atLeast"/>
        <w:ind w:left="567"/>
        <w:jc w:val="both"/>
        <w:rPr>
          <w:rFonts w:cstheme="minorHAnsi"/>
        </w:rPr>
      </w:pPr>
    </w:p>
    <w:p w14:paraId="3ACCF889" w14:textId="09ADFB28" w:rsidR="002B6F37" w:rsidRPr="00FD0142" w:rsidRDefault="002B6F37" w:rsidP="003146EA">
      <w:pPr>
        <w:spacing w:line="240" w:lineRule="atLeast"/>
        <w:ind w:left="567"/>
        <w:jc w:val="both"/>
        <w:rPr>
          <w:rFonts w:cstheme="minorHAnsi"/>
        </w:rPr>
      </w:pPr>
      <w:r w:rsidRPr="00FD0142">
        <w:rPr>
          <w:rFonts w:cstheme="minorHAnsi"/>
        </w:rPr>
        <w:t>Az adatkezelés tárgyát képező személyes adatok első másolatát a Társaság díjmentesen a</w:t>
      </w:r>
      <w:r w:rsidR="00AD1E27" w:rsidRPr="00FD0142">
        <w:rPr>
          <w:rFonts w:cstheme="minorHAnsi"/>
        </w:rPr>
        <w:t>z Érintett</w:t>
      </w:r>
      <w:r w:rsidRPr="00FD0142">
        <w:rPr>
          <w:rFonts w:cstheme="minorHAnsi"/>
        </w:rPr>
        <w:t xml:space="preserve"> rendelkezésre bocsátja. A Társaság további másolatokért az adminisztratív költségeken alapuló, az adatok mennyiségéhez igazodó észszerű mértékű díjat számíthat fel, ennek összegét azonban a Társaság előzetesen közli a</w:t>
      </w:r>
      <w:r w:rsidR="00871AC5" w:rsidRPr="00FD0142">
        <w:rPr>
          <w:rFonts w:cstheme="minorHAnsi"/>
        </w:rPr>
        <w:t>z Érintettel</w:t>
      </w:r>
      <w:r w:rsidRPr="00FD0142">
        <w:rPr>
          <w:rFonts w:cstheme="minorHAnsi"/>
        </w:rPr>
        <w:t>. Amennyiben a</w:t>
      </w:r>
      <w:r w:rsidR="00871AC5" w:rsidRPr="00FD0142">
        <w:rPr>
          <w:rFonts w:cstheme="minorHAnsi"/>
        </w:rPr>
        <w:t>z Érintett</w:t>
      </w:r>
      <w:r w:rsidRPr="00FD0142">
        <w:rPr>
          <w:rFonts w:cstheme="minorHAnsi"/>
        </w:rPr>
        <w:t xml:space="preserve"> elektronikus úton nyújtotta be a tájékoztatás/hozzáférés iránti kérelmét, úgy a Társaság az információkat széles körben használt elektronikus formátumban bocsátja a</w:t>
      </w:r>
      <w:r w:rsidR="00871AC5" w:rsidRPr="00FD0142">
        <w:rPr>
          <w:rFonts w:cstheme="minorHAnsi"/>
        </w:rPr>
        <w:t>z Érintett</w:t>
      </w:r>
      <w:r w:rsidRPr="00FD0142">
        <w:rPr>
          <w:rFonts w:cstheme="minorHAnsi"/>
        </w:rPr>
        <w:t xml:space="preserve"> rendelkezésére, kivéve, ha a</w:t>
      </w:r>
      <w:r w:rsidR="007239E4" w:rsidRPr="00FD0142">
        <w:rPr>
          <w:rFonts w:cstheme="minorHAnsi"/>
        </w:rPr>
        <w:t>z</w:t>
      </w:r>
      <w:r w:rsidRPr="00FD0142">
        <w:rPr>
          <w:rFonts w:cstheme="minorHAnsi"/>
        </w:rPr>
        <w:t xml:space="preserve"> </w:t>
      </w:r>
      <w:r w:rsidR="007239E4" w:rsidRPr="00FD0142">
        <w:rPr>
          <w:rFonts w:cstheme="minorHAnsi"/>
        </w:rPr>
        <w:t xml:space="preserve">Érintett </w:t>
      </w:r>
      <w:r w:rsidRPr="00FD0142">
        <w:rPr>
          <w:rFonts w:cstheme="minorHAnsi"/>
        </w:rPr>
        <w:t>másként kéri. A másolat igénylésére vonatkozó jog nem érintheti hátrányosan mások jogait és szabadságait.</w:t>
      </w:r>
    </w:p>
    <w:p w14:paraId="646772F0" w14:textId="77777777" w:rsidR="002B6F37" w:rsidRPr="00FD0142" w:rsidRDefault="002B6F37" w:rsidP="003146EA">
      <w:pPr>
        <w:widowControl w:val="0"/>
        <w:spacing w:line="240" w:lineRule="atLeast"/>
        <w:jc w:val="both"/>
        <w:rPr>
          <w:rFonts w:cstheme="minorHAnsi"/>
        </w:rPr>
      </w:pPr>
    </w:p>
    <w:p w14:paraId="6FB152DA" w14:textId="4D930736" w:rsidR="002B6F37" w:rsidRPr="00FD0142" w:rsidRDefault="007B7253" w:rsidP="003146EA">
      <w:pPr>
        <w:pStyle w:val="Cmsor2"/>
        <w:keepNext w:val="0"/>
        <w:keepLines w:val="0"/>
        <w:widowControl w:val="0"/>
        <w:spacing w:before="0" w:line="240" w:lineRule="atLeast"/>
        <w:ind w:left="567" w:hanging="567"/>
        <w:jc w:val="both"/>
        <w:rPr>
          <w:rFonts w:asciiTheme="minorHAnsi" w:hAnsiTheme="minorHAnsi" w:cstheme="minorHAnsi"/>
          <w:color w:val="auto"/>
          <w:sz w:val="22"/>
          <w:szCs w:val="22"/>
        </w:rPr>
      </w:pPr>
      <w:r w:rsidRPr="00FD0142">
        <w:rPr>
          <w:rFonts w:asciiTheme="minorHAnsi" w:hAnsiTheme="minorHAnsi" w:cstheme="minorHAnsi"/>
          <w:b/>
          <w:color w:val="auto"/>
          <w:sz w:val="22"/>
          <w:szCs w:val="22"/>
        </w:rPr>
        <w:t>3</w:t>
      </w:r>
      <w:r w:rsidR="002B6F37" w:rsidRPr="00FD0142">
        <w:rPr>
          <w:rFonts w:asciiTheme="minorHAnsi" w:hAnsiTheme="minorHAnsi" w:cstheme="minorHAnsi"/>
          <w:b/>
          <w:color w:val="auto"/>
          <w:sz w:val="22"/>
          <w:szCs w:val="22"/>
        </w:rPr>
        <w:t>.3.</w:t>
      </w:r>
      <w:r w:rsidR="002B6F37" w:rsidRPr="00FD0142">
        <w:rPr>
          <w:rFonts w:asciiTheme="minorHAnsi" w:hAnsiTheme="minorHAnsi" w:cstheme="minorHAnsi"/>
          <w:b/>
          <w:color w:val="auto"/>
          <w:sz w:val="22"/>
          <w:szCs w:val="22"/>
        </w:rPr>
        <w:tab/>
      </w:r>
      <w:bookmarkStart w:id="2" w:name="_Toc510196919"/>
      <w:r w:rsidR="002B6F37" w:rsidRPr="00FD0142">
        <w:rPr>
          <w:rFonts w:asciiTheme="minorHAnsi" w:hAnsiTheme="minorHAnsi" w:cstheme="minorHAnsi"/>
          <w:b/>
          <w:color w:val="auto"/>
          <w:sz w:val="22"/>
          <w:szCs w:val="22"/>
        </w:rPr>
        <w:t>Helyesbítéséhez, kiegészítéséhez való jog</w:t>
      </w:r>
      <w:bookmarkEnd w:id="2"/>
      <w:r w:rsidR="002B6F37" w:rsidRPr="00FD0142">
        <w:rPr>
          <w:rFonts w:asciiTheme="minorHAnsi" w:hAnsiTheme="minorHAnsi" w:cstheme="minorHAnsi"/>
          <w:color w:val="auto"/>
          <w:sz w:val="22"/>
          <w:szCs w:val="22"/>
        </w:rPr>
        <w:t xml:space="preserve"> (GDPR 16. cikk)</w:t>
      </w:r>
    </w:p>
    <w:p w14:paraId="00C46418" w14:textId="77777777" w:rsidR="002B6F37" w:rsidRPr="00FD0142" w:rsidRDefault="002B6F37" w:rsidP="003146EA">
      <w:pPr>
        <w:spacing w:line="240" w:lineRule="atLeast"/>
        <w:rPr>
          <w:rFonts w:cstheme="minorHAnsi"/>
        </w:rPr>
      </w:pPr>
    </w:p>
    <w:p w14:paraId="0940999B" w14:textId="3297BEC2" w:rsidR="002B6F37" w:rsidRPr="00FD0142" w:rsidRDefault="002B6F37" w:rsidP="003146EA">
      <w:pPr>
        <w:pStyle w:val="Cmsor2"/>
        <w:keepNext w:val="0"/>
        <w:keepLines w:val="0"/>
        <w:widowControl w:val="0"/>
        <w:spacing w:before="0" w:line="240" w:lineRule="atLeast"/>
        <w:ind w:left="567"/>
        <w:jc w:val="both"/>
        <w:rPr>
          <w:rFonts w:asciiTheme="minorHAnsi" w:eastAsia="Calibri" w:hAnsiTheme="minorHAnsi" w:cstheme="minorHAnsi"/>
          <w:color w:val="auto"/>
          <w:sz w:val="22"/>
          <w:szCs w:val="22"/>
        </w:rPr>
      </w:pPr>
      <w:r w:rsidRPr="00FD0142">
        <w:rPr>
          <w:rFonts w:asciiTheme="minorHAnsi" w:eastAsia="Calibri" w:hAnsiTheme="minorHAnsi" w:cstheme="minorHAnsi"/>
          <w:color w:val="auto"/>
          <w:sz w:val="22"/>
          <w:szCs w:val="22"/>
        </w:rPr>
        <w:t>A</w:t>
      </w:r>
      <w:r w:rsidR="007239E4" w:rsidRPr="00FD0142">
        <w:rPr>
          <w:rFonts w:asciiTheme="minorHAnsi" w:eastAsia="Calibri" w:hAnsiTheme="minorHAnsi" w:cstheme="minorHAnsi"/>
          <w:color w:val="auto"/>
          <w:sz w:val="22"/>
          <w:szCs w:val="22"/>
        </w:rPr>
        <w:t>z Érintett</w:t>
      </w:r>
      <w:r w:rsidRPr="00FD0142">
        <w:rPr>
          <w:rFonts w:asciiTheme="minorHAnsi" w:eastAsia="Calibri" w:hAnsiTheme="minorHAnsi" w:cstheme="minorHAnsi"/>
          <w:color w:val="auto"/>
          <w:sz w:val="22"/>
          <w:szCs w:val="22"/>
        </w:rPr>
        <w:t xml:space="preserve"> jogosult kérni, hogy a Társaság helyesbítse a pontatlan vagy hibásan felvett személyes adatokat. Amennyiben az adatok hiányosak - figyelembe véve az adatkezelés célját – a</w:t>
      </w:r>
      <w:r w:rsidR="007239E4" w:rsidRPr="00FD0142">
        <w:rPr>
          <w:rFonts w:asciiTheme="minorHAnsi" w:eastAsia="Calibri" w:hAnsiTheme="minorHAnsi" w:cstheme="minorHAnsi"/>
          <w:color w:val="auto"/>
          <w:sz w:val="22"/>
          <w:szCs w:val="22"/>
        </w:rPr>
        <w:t>z Érintett</w:t>
      </w:r>
      <w:r w:rsidRPr="00FD0142">
        <w:rPr>
          <w:rFonts w:asciiTheme="minorHAnsi" w:eastAsia="Calibri" w:hAnsiTheme="minorHAnsi" w:cstheme="minorHAnsi"/>
          <w:color w:val="auto"/>
          <w:sz w:val="22"/>
          <w:szCs w:val="22"/>
        </w:rPr>
        <w:t xml:space="preserve"> kérheti azok kiegészítését. Ha a helyesbíteni vagy kiegészíteni kért adat valamely, a személyazonosságot és a lakcímet igazoló hatósági igazolványban vagy egyéb közhiteles nyilvántartásban szereplő adat, a helyesbítéshez vagy kiegészítéshez ezen dokumentum bemutatása is szükséges. </w:t>
      </w:r>
    </w:p>
    <w:p w14:paraId="0E517B39" w14:textId="77777777" w:rsidR="002B6F37" w:rsidRPr="00FD0142" w:rsidRDefault="002B6F37" w:rsidP="003146EA">
      <w:pPr>
        <w:pStyle w:val="Cmsor2"/>
        <w:keepNext w:val="0"/>
        <w:keepLines w:val="0"/>
        <w:widowControl w:val="0"/>
        <w:spacing w:before="0" w:line="240" w:lineRule="atLeast"/>
        <w:jc w:val="both"/>
        <w:rPr>
          <w:rFonts w:asciiTheme="minorHAnsi" w:eastAsiaTheme="minorHAnsi" w:hAnsiTheme="minorHAnsi" w:cstheme="minorHAnsi"/>
          <w:i/>
          <w:color w:val="auto"/>
          <w:sz w:val="22"/>
          <w:szCs w:val="22"/>
        </w:rPr>
      </w:pPr>
      <w:bookmarkStart w:id="3" w:name="_Toc510196920"/>
    </w:p>
    <w:p w14:paraId="66F0E341" w14:textId="3AAAE3D1" w:rsidR="002B6F37" w:rsidRPr="00FD0142" w:rsidRDefault="007B7253" w:rsidP="003146EA">
      <w:pPr>
        <w:pStyle w:val="Cmsor2"/>
        <w:keepNext w:val="0"/>
        <w:keepLines w:val="0"/>
        <w:widowControl w:val="0"/>
        <w:spacing w:before="0" w:line="240" w:lineRule="atLeast"/>
        <w:ind w:left="567" w:hanging="567"/>
        <w:jc w:val="both"/>
        <w:rPr>
          <w:rFonts w:asciiTheme="minorHAnsi" w:hAnsiTheme="minorHAnsi" w:cstheme="minorHAnsi"/>
          <w:color w:val="auto"/>
          <w:sz w:val="22"/>
          <w:szCs w:val="22"/>
        </w:rPr>
      </w:pPr>
      <w:r w:rsidRPr="00FD0142">
        <w:rPr>
          <w:rFonts w:asciiTheme="minorHAnsi" w:hAnsiTheme="minorHAnsi" w:cstheme="minorHAnsi"/>
          <w:b/>
          <w:color w:val="auto"/>
          <w:sz w:val="22"/>
          <w:szCs w:val="22"/>
        </w:rPr>
        <w:t>3.4.</w:t>
      </w:r>
      <w:r w:rsidRPr="00FD0142">
        <w:rPr>
          <w:rFonts w:asciiTheme="minorHAnsi" w:hAnsiTheme="minorHAnsi" w:cstheme="minorHAnsi"/>
          <w:b/>
          <w:color w:val="auto"/>
          <w:sz w:val="22"/>
          <w:szCs w:val="22"/>
        </w:rPr>
        <w:tab/>
        <w:t>S</w:t>
      </w:r>
      <w:r w:rsidR="002B6F37" w:rsidRPr="00FD0142">
        <w:rPr>
          <w:rFonts w:asciiTheme="minorHAnsi" w:hAnsiTheme="minorHAnsi" w:cstheme="minorHAnsi"/>
          <w:b/>
          <w:color w:val="auto"/>
          <w:sz w:val="22"/>
          <w:szCs w:val="22"/>
        </w:rPr>
        <w:t xml:space="preserve">zemélyes adatok törléséhez való jog („az elfeledtetéshez való jog”) </w:t>
      </w:r>
      <w:bookmarkEnd w:id="3"/>
      <w:r w:rsidR="002B6F37" w:rsidRPr="00FD0142">
        <w:rPr>
          <w:rFonts w:asciiTheme="minorHAnsi" w:hAnsiTheme="minorHAnsi" w:cstheme="minorHAnsi"/>
          <w:color w:val="auto"/>
          <w:sz w:val="22"/>
          <w:szCs w:val="22"/>
        </w:rPr>
        <w:t>(GDPR 17. cikk)</w:t>
      </w:r>
    </w:p>
    <w:p w14:paraId="424B16E2" w14:textId="77777777" w:rsidR="002B6F37" w:rsidRPr="00FD0142" w:rsidRDefault="002B6F37" w:rsidP="003146EA">
      <w:pPr>
        <w:spacing w:line="240" w:lineRule="atLeast"/>
        <w:rPr>
          <w:rFonts w:cstheme="minorHAnsi"/>
        </w:rPr>
      </w:pPr>
    </w:p>
    <w:p w14:paraId="55B9AB3A" w14:textId="7F5AA7AE" w:rsidR="002B6F37" w:rsidRPr="00FD0142" w:rsidRDefault="002B6F37" w:rsidP="003146EA">
      <w:pPr>
        <w:spacing w:line="240" w:lineRule="atLeast"/>
        <w:ind w:left="567"/>
        <w:jc w:val="both"/>
        <w:rPr>
          <w:rFonts w:cstheme="minorHAnsi"/>
        </w:rPr>
      </w:pPr>
      <w:r w:rsidRPr="00FD0142">
        <w:rPr>
          <w:rFonts w:cstheme="minorHAnsi"/>
        </w:rPr>
        <w:t>A</w:t>
      </w:r>
      <w:r w:rsidR="00B90464" w:rsidRPr="00FD0142">
        <w:rPr>
          <w:rFonts w:cstheme="minorHAnsi"/>
        </w:rPr>
        <w:t>z</w:t>
      </w:r>
      <w:r w:rsidRPr="00FD0142">
        <w:rPr>
          <w:rFonts w:cstheme="minorHAnsi"/>
        </w:rPr>
        <w:t xml:space="preserve"> </w:t>
      </w:r>
      <w:r w:rsidR="00B90464" w:rsidRPr="00FD0142">
        <w:rPr>
          <w:rFonts w:eastAsia="Calibri" w:cstheme="minorHAnsi"/>
        </w:rPr>
        <w:t>Érintett</w:t>
      </w:r>
      <w:r w:rsidRPr="00FD0142">
        <w:rPr>
          <w:rFonts w:cstheme="minorHAnsi"/>
        </w:rPr>
        <w:t xml:space="preserve"> bármikor kérheti a Társaságtól személyes adatai törlését, amely kérésnek a Társaság köteles eleget tenni, ha az alábbi indokok valamelyike fennáll:</w:t>
      </w:r>
    </w:p>
    <w:p w14:paraId="4EEAA2B7" w14:textId="77777777" w:rsidR="002B6F37" w:rsidRPr="00FD0142" w:rsidRDefault="002B6F37" w:rsidP="003146EA">
      <w:pPr>
        <w:pStyle w:val="Listaszerbekezds"/>
        <w:numPr>
          <w:ilvl w:val="1"/>
          <w:numId w:val="11"/>
        </w:numPr>
        <w:spacing w:line="240" w:lineRule="atLeast"/>
        <w:ind w:left="1134" w:hanging="283"/>
        <w:jc w:val="both"/>
        <w:rPr>
          <w:rFonts w:cstheme="minorHAnsi"/>
        </w:rPr>
      </w:pPr>
      <w:r w:rsidRPr="00FD0142">
        <w:rPr>
          <w:rFonts w:cstheme="minorHAnsi"/>
        </w:rPr>
        <w:t>a személyes adatokra már nincs szükség abból a célból, amelyből azokat a Társaság gyűjtötte vagy más módon kezelte;</w:t>
      </w:r>
    </w:p>
    <w:p w14:paraId="1A712DBC" w14:textId="57E49463" w:rsidR="002B6F37" w:rsidRPr="00FD0142" w:rsidRDefault="002B6F37" w:rsidP="003146EA">
      <w:pPr>
        <w:pStyle w:val="Listaszerbekezds"/>
        <w:numPr>
          <w:ilvl w:val="1"/>
          <w:numId w:val="11"/>
        </w:numPr>
        <w:spacing w:line="240" w:lineRule="atLeast"/>
        <w:ind w:left="1134" w:hanging="283"/>
        <w:jc w:val="both"/>
        <w:rPr>
          <w:rFonts w:cstheme="minorHAnsi"/>
        </w:rPr>
      </w:pPr>
      <w:r w:rsidRPr="00FD0142">
        <w:rPr>
          <w:rFonts w:cstheme="minorHAnsi"/>
        </w:rPr>
        <w:t>a</w:t>
      </w:r>
      <w:r w:rsidR="00B90464" w:rsidRPr="00FD0142">
        <w:rPr>
          <w:rFonts w:cstheme="minorHAnsi"/>
        </w:rPr>
        <w:t>z</w:t>
      </w:r>
      <w:r w:rsidRPr="00FD0142">
        <w:rPr>
          <w:rFonts w:cstheme="minorHAnsi"/>
        </w:rPr>
        <w:t xml:space="preserve"> </w:t>
      </w:r>
      <w:r w:rsidR="00B90464" w:rsidRPr="00FD0142">
        <w:rPr>
          <w:rFonts w:eastAsia="Calibri" w:cstheme="minorHAnsi"/>
        </w:rPr>
        <w:t>Érintett</w:t>
      </w:r>
      <w:r w:rsidRPr="00FD0142">
        <w:rPr>
          <w:rFonts w:cstheme="minorHAnsi"/>
        </w:rPr>
        <w:t xml:space="preserve"> visszavonta az adatkezelés alapját képező hozzájárulását, és az adatkezelésnek nincs más jogalapja;</w:t>
      </w:r>
    </w:p>
    <w:p w14:paraId="02F44451" w14:textId="58F5441C" w:rsidR="002B6F37" w:rsidRPr="00FD0142" w:rsidRDefault="002B6F37" w:rsidP="003146EA">
      <w:pPr>
        <w:pStyle w:val="Listaszerbekezds"/>
        <w:numPr>
          <w:ilvl w:val="1"/>
          <w:numId w:val="11"/>
        </w:numPr>
        <w:spacing w:line="240" w:lineRule="atLeast"/>
        <w:ind w:left="1134" w:hanging="283"/>
        <w:jc w:val="both"/>
        <w:rPr>
          <w:rFonts w:cstheme="minorHAnsi"/>
        </w:rPr>
      </w:pPr>
      <w:r w:rsidRPr="00FD0142">
        <w:rPr>
          <w:rFonts w:cstheme="minorHAnsi"/>
        </w:rPr>
        <w:t>a</w:t>
      </w:r>
      <w:r w:rsidR="00B90464" w:rsidRPr="00FD0142">
        <w:rPr>
          <w:rFonts w:cstheme="minorHAnsi"/>
        </w:rPr>
        <w:t>z</w:t>
      </w:r>
      <w:r w:rsidRPr="00FD0142">
        <w:rPr>
          <w:rFonts w:cstheme="minorHAnsi"/>
        </w:rPr>
        <w:t xml:space="preserve"> </w:t>
      </w:r>
      <w:r w:rsidR="00B90464" w:rsidRPr="00FD0142">
        <w:rPr>
          <w:rFonts w:eastAsia="Calibri" w:cstheme="minorHAnsi"/>
        </w:rPr>
        <w:t>Érintett</w:t>
      </w:r>
      <w:r w:rsidRPr="00FD0142">
        <w:rPr>
          <w:rFonts w:cstheme="minorHAnsi"/>
        </w:rPr>
        <w:t xml:space="preserve"> a GDPR 21. cikk (1) bekezdése alapján tiltakozik a Társaság közérdeken vagy a jogos érdeken alapuló adatkezelése ellen, és nincs elsőbbséget élvező jogszerű ok az adatkezelésre, vagy a GDPR 21. cikk (2) bekezdése alapján tiltakozik a közvetlen üzletszerzés céljából történő adatkezelés ellen;</w:t>
      </w:r>
    </w:p>
    <w:p w14:paraId="6FED81AF" w14:textId="77777777" w:rsidR="002B6F37" w:rsidRPr="00FD0142" w:rsidRDefault="002B6F37" w:rsidP="003146EA">
      <w:pPr>
        <w:pStyle w:val="Listaszerbekezds"/>
        <w:numPr>
          <w:ilvl w:val="1"/>
          <w:numId w:val="11"/>
        </w:numPr>
        <w:spacing w:line="240" w:lineRule="atLeast"/>
        <w:ind w:left="1134" w:hanging="283"/>
        <w:jc w:val="both"/>
        <w:rPr>
          <w:rFonts w:cstheme="minorHAnsi"/>
        </w:rPr>
      </w:pPr>
      <w:r w:rsidRPr="00FD0142">
        <w:rPr>
          <w:rFonts w:cstheme="minorHAnsi"/>
        </w:rPr>
        <w:t>a személyes adatokat a Társaság jogellenesen kezelte;</w:t>
      </w:r>
    </w:p>
    <w:p w14:paraId="05950181" w14:textId="77777777" w:rsidR="002B6F37" w:rsidRPr="00FD0142" w:rsidRDefault="002B6F37" w:rsidP="003146EA">
      <w:pPr>
        <w:pStyle w:val="Listaszerbekezds"/>
        <w:numPr>
          <w:ilvl w:val="1"/>
          <w:numId w:val="11"/>
        </w:numPr>
        <w:spacing w:line="240" w:lineRule="atLeast"/>
        <w:ind w:left="1134" w:hanging="283"/>
        <w:jc w:val="both"/>
        <w:rPr>
          <w:rFonts w:cstheme="minorHAnsi"/>
        </w:rPr>
      </w:pPr>
      <w:r w:rsidRPr="00FD0142">
        <w:rPr>
          <w:rFonts w:cstheme="minorHAnsi"/>
        </w:rPr>
        <w:t>a személyes adatokat a Társaságra alkalmazandó uniós vagy tagállami jogban előírt jogi kötelezettség teljesítéséhez törölni kell;</w:t>
      </w:r>
    </w:p>
    <w:p w14:paraId="40675DB2" w14:textId="77777777" w:rsidR="002B6F37" w:rsidRPr="00FD0142" w:rsidRDefault="002B6F37" w:rsidP="003146EA">
      <w:pPr>
        <w:pStyle w:val="Listaszerbekezds"/>
        <w:numPr>
          <w:ilvl w:val="1"/>
          <w:numId w:val="11"/>
        </w:numPr>
        <w:spacing w:line="240" w:lineRule="atLeast"/>
        <w:ind w:left="1134" w:hanging="283"/>
        <w:jc w:val="both"/>
        <w:rPr>
          <w:rFonts w:cstheme="minorHAnsi"/>
        </w:rPr>
      </w:pPr>
      <w:r w:rsidRPr="00FD0142">
        <w:rPr>
          <w:rFonts w:cstheme="minorHAnsi"/>
        </w:rPr>
        <w:t>a személyes adatok gyűjtésére a GDPR 8. cikk (1) bekezdésében említett, információs társadalommal összefüggő szolgáltatások kínálásával kapcsolatosan került sor.</w:t>
      </w:r>
    </w:p>
    <w:p w14:paraId="58825978" w14:textId="77777777" w:rsidR="002B6F37" w:rsidRPr="00FD0142" w:rsidRDefault="002B6F37" w:rsidP="003146EA">
      <w:pPr>
        <w:spacing w:line="240" w:lineRule="atLeast"/>
        <w:ind w:left="567"/>
        <w:jc w:val="both"/>
        <w:rPr>
          <w:rFonts w:cstheme="minorHAnsi"/>
        </w:rPr>
      </w:pPr>
    </w:p>
    <w:p w14:paraId="1BAF2856" w14:textId="77777777" w:rsidR="002B6F37" w:rsidRPr="00FD0142" w:rsidRDefault="002B6F37" w:rsidP="003146EA">
      <w:pPr>
        <w:spacing w:line="240" w:lineRule="atLeast"/>
        <w:ind w:left="567"/>
        <w:jc w:val="both"/>
        <w:rPr>
          <w:rFonts w:cstheme="minorHAnsi"/>
        </w:rPr>
      </w:pPr>
      <w:r w:rsidRPr="00FD0142">
        <w:rPr>
          <w:rFonts w:cstheme="minorHAnsi"/>
        </w:rPr>
        <w:t>Amennyiben a Társaság nyilvánosságra hozta a személyes adatot és azt törölni köteles, minden ésszerűen elvárható lépést megtesz annak érdekében, hogy tájékoztassa az adatokat kezelő további adatkezelőket a törlési kötelezettségről.</w:t>
      </w:r>
    </w:p>
    <w:p w14:paraId="29AB399E" w14:textId="77777777" w:rsidR="002B6F37" w:rsidRPr="00FD0142" w:rsidRDefault="002B6F37" w:rsidP="003146EA">
      <w:pPr>
        <w:spacing w:line="240" w:lineRule="atLeast"/>
        <w:ind w:left="567"/>
        <w:jc w:val="both"/>
        <w:rPr>
          <w:rFonts w:cstheme="minorHAnsi"/>
        </w:rPr>
      </w:pPr>
    </w:p>
    <w:p w14:paraId="28CE3C17" w14:textId="77777777" w:rsidR="002B6F37" w:rsidRPr="00FD0142" w:rsidRDefault="002B6F37" w:rsidP="003146EA">
      <w:pPr>
        <w:spacing w:line="240" w:lineRule="atLeast"/>
        <w:ind w:left="567"/>
        <w:jc w:val="both"/>
        <w:rPr>
          <w:rFonts w:cstheme="minorHAnsi"/>
        </w:rPr>
      </w:pPr>
      <w:r w:rsidRPr="00FD0142">
        <w:rPr>
          <w:rFonts w:cstheme="minorHAnsi"/>
        </w:rPr>
        <w:t>Nem kell az adatot törölni, amennyiben az adatkezelés szükséges:</w:t>
      </w:r>
    </w:p>
    <w:p w14:paraId="0AE40218" w14:textId="77777777" w:rsidR="002B6F37" w:rsidRPr="00FD0142" w:rsidRDefault="002B6F37" w:rsidP="003146EA">
      <w:pPr>
        <w:pStyle w:val="Listaszerbekezds"/>
        <w:numPr>
          <w:ilvl w:val="1"/>
          <w:numId w:val="10"/>
        </w:numPr>
        <w:spacing w:line="240" w:lineRule="atLeast"/>
        <w:ind w:left="1134" w:hanging="283"/>
        <w:jc w:val="both"/>
        <w:rPr>
          <w:rFonts w:cstheme="minorHAnsi"/>
        </w:rPr>
      </w:pPr>
      <w:r w:rsidRPr="00FD0142">
        <w:rPr>
          <w:rFonts w:cstheme="minorHAnsi"/>
        </w:rPr>
        <w:lastRenderedPageBreak/>
        <w:t>a véleménynyilvánítás szabadságához és a tájékozódáshoz való jog gyakorlása céljából;</w:t>
      </w:r>
    </w:p>
    <w:p w14:paraId="68310DFC" w14:textId="77777777" w:rsidR="002B6F37" w:rsidRPr="00FD0142" w:rsidRDefault="002B6F37" w:rsidP="003146EA">
      <w:pPr>
        <w:pStyle w:val="Listaszerbekezds"/>
        <w:numPr>
          <w:ilvl w:val="1"/>
          <w:numId w:val="10"/>
        </w:numPr>
        <w:spacing w:line="240" w:lineRule="atLeast"/>
        <w:ind w:left="1134" w:hanging="283"/>
        <w:jc w:val="both"/>
        <w:rPr>
          <w:rFonts w:cstheme="minorHAnsi"/>
        </w:rPr>
      </w:pPr>
      <w:r w:rsidRPr="00FD0142">
        <w:rPr>
          <w:rFonts w:cstheme="minorHAnsi"/>
        </w:rPr>
        <w:t>a személyes adatok kezelését előíró, a Társaságra alkalmazandó jog szerinti kötelezettség teljesítése (pl. adó- és számviteli kötelezettségek teljesítése), illetve közérdekből vagy a Társaságra ruházott közhatalmi jogosítvány gyakorlása keretében végzett feladat végrehajtása céljából;</w:t>
      </w:r>
    </w:p>
    <w:p w14:paraId="3CF27063" w14:textId="77777777" w:rsidR="002B6F37" w:rsidRPr="00FD0142" w:rsidRDefault="002B6F37" w:rsidP="003146EA">
      <w:pPr>
        <w:pStyle w:val="Listaszerbekezds"/>
        <w:numPr>
          <w:ilvl w:val="1"/>
          <w:numId w:val="10"/>
        </w:numPr>
        <w:spacing w:line="240" w:lineRule="atLeast"/>
        <w:ind w:left="1134" w:hanging="283"/>
        <w:jc w:val="both"/>
        <w:rPr>
          <w:rFonts w:cstheme="minorHAnsi"/>
        </w:rPr>
      </w:pPr>
      <w:r w:rsidRPr="00FD0142">
        <w:rPr>
          <w:rFonts w:cstheme="minorHAnsi"/>
        </w:rPr>
        <w:t>a GDPR 9. cikk (2) bekezdése h) és i) pontjának, valamint a 9. cikk (3) bekezdésének megfelelően a népegészségügy területét érintő közérdek alapján;</w:t>
      </w:r>
    </w:p>
    <w:p w14:paraId="3BCE58C3" w14:textId="77777777" w:rsidR="002B6F37" w:rsidRPr="00FD0142" w:rsidRDefault="002B6F37" w:rsidP="003146EA">
      <w:pPr>
        <w:pStyle w:val="Listaszerbekezds"/>
        <w:numPr>
          <w:ilvl w:val="1"/>
          <w:numId w:val="10"/>
        </w:numPr>
        <w:spacing w:line="240" w:lineRule="atLeast"/>
        <w:ind w:left="1134" w:hanging="283"/>
        <w:jc w:val="both"/>
        <w:rPr>
          <w:rFonts w:cstheme="minorHAnsi"/>
        </w:rPr>
      </w:pPr>
      <w:r w:rsidRPr="00FD0142">
        <w:rPr>
          <w:rFonts w:cstheme="minorHAnsi"/>
        </w:rPr>
        <w:t>a GDPR 89. cikk (1) bekezdésével összhangban a közérdekű archiválás céljából, tudományos és történelmi kutatási célból vagy statisztikai célból, ha a törlési jog valószínűsíthetően lehetetlenné tenné vagy komolyan veszélyeztetné ezt az adatkezelést; vagy</w:t>
      </w:r>
    </w:p>
    <w:p w14:paraId="762FFFA9" w14:textId="77777777" w:rsidR="002B6F37" w:rsidRPr="00FD0142" w:rsidRDefault="002B6F37" w:rsidP="003146EA">
      <w:pPr>
        <w:pStyle w:val="Listaszerbekezds"/>
        <w:numPr>
          <w:ilvl w:val="1"/>
          <w:numId w:val="10"/>
        </w:numPr>
        <w:spacing w:line="240" w:lineRule="atLeast"/>
        <w:ind w:left="1134" w:hanging="283"/>
        <w:jc w:val="both"/>
        <w:rPr>
          <w:rFonts w:cstheme="minorHAnsi"/>
        </w:rPr>
      </w:pPr>
      <w:r w:rsidRPr="00FD0142">
        <w:rPr>
          <w:rFonts w:cstheme="minorHAnsi"/>
        </w:rPr>
        <w:t>jogi igények előterjesztéséhez, érvényesítéséhez, illetve védelméhez.</w:t>
      </w:r>
    </w:p>
    <w:p w14:paraId="2A6FF9E5" w14:textId="77777777" w:rsidR="002B6F37" w:rsidRPr="00FD0142" w:rsidRDefault="002B6F37" w:rsidP="003146EA">
      <w:pPr>
        <w:widowControl w:val="0"/>
        <w:spacing w:line="240" w:lineRule="atLeast"/>
        <w:jc w:val="both"/>
        <w:rPr>
          <w:rFonts w:cstheme="minorHAnsi"/>
        </w:rPr>
      </w:pPr>
    </w:p>
    <w:p w14:paraId="24D297A4" w14:textId="0EF55767" w:rsidR="002B6F37" w:rsidRPr="00FD0142" w:rsidRDefault="007B7253" w:rsidP="003146EA">
      <w:pPr>
        <w:pStyle w:val="Cmsor2"/>
        <w:keepNext w:val="0"/>
        <w:keepLines w:val="0"/>
        <w:widowControl w:val="0"/>
        <w:spacing w:before="0" w:line="240" w:lineRule="atLeast"/>
        <w:ind w:left="567" w:hanging="567"/>
        <w:jc w:val="both"/>
        <w:rPr>
          <w:rFonts w:asciiTheme="minorHAnsi" w:hAnsiTheme="minorHAnsi" w:cstheme="minorHAnsi"/>
          <w:b/>
          <w:color w:val="auto"/>
          <w:sz w:val="22"/>
          <w:szCs w:val="22"/>
        </w:rPr>
      </w:pPr>
      <w:r w:rsidRPr="00FD0142">
        <w:rPr>
          <w:rFonts w:asciiTheme="minorHAnsi" w:hAnsiTheme="minorHAnsi" w:cstheme="minorHAnsi"/>
          <w:b/>
          <w:color w:val="auto"/>
          <w:sz w:val="22"/>
          <w:szCs w:val="22"/>
        </w:rPr>
        <w:t>3</w:t>
      </w:r>
      <w:r w:rsidR="002B6F37" w:rsidRPr="00FD0142">
        <w:rPr>
          <w:rFonts w:asciiTheme="minorHAnsi" w:hAnsiTheme="minorHAnsi" w:cstheme="minorHAnsi"/>
          <w:b/>
          <w:color w:val="auto"/>
          <w:sz w:val="22"/>
          <w:szCs w:val="22"/>
        </w:rPr>
        <w:t>.5.</w:t>
      </w:r>
      <w:r w:rsidR="002B6F37" w:rsidRPr="00FD0142">
        <w:rPr>
          <w:rFonts w:asciiTheme="minorHAnsi" w:hAnsiTheme="minorHAnsi" w:cstheme="minorHAnsi"/>
          <w:b/>
          <w:color w:val="auto"/>
          <w:sz w:val="22"/>
          <w:szCs w:val="22"/>
        </w:rPr>
        <w:tab/>
        <w:t xml:space="preserve">Adatkezelés korlátozásához való jog </w:t>
      </w:r>
      <w:r w:rsidR="002B6F37" w:rsidRPr="00FD0142">
        <w:rPr>
          <w:rFonts w:asciiTheme="minorHAnsi" w:hAnsiTheme="minorHAnsi" w:cstheme="minorHAnsi"/>
          <w:color w:val="auto"/>
          <w:sz w:val="22"/>
          <w:szCs w:val="22"/>
        </w:rPr>
        <w:t>(GDPR 18. cikk)</w:t>
      </w:r>
    </w:p>
    <w:p w14:paraId="3E103310" w14:textId="77777777" w:rsidR="002B6F37" w:rsidRPr="00FD0142" w:rsidRDefault="002B6F37" w:rsidP="003146EA">
      <w:pPr>
        <w:spacing w:line="240" w:lineRule="atLeast"/>
        <w:jc w:val="both"/>
        <w:rPr>
          <w:rFonts w:cstheme="minorHAnsi"/>
          <w:b/>
        </w:rPr>
      </w:pPr>
    </w:p>
    <w:p w14:paraId="0E83C767" w14:textId="7103EDA7" w:rsidR="002B6F37" w:rsidRPr="00FD0142" w:rsidRDefault="002B6F37" w:rsidP="003146EA">
      <w:pPr>
        <w:spacing w:line="240" w:lineRule="atLeast"/>
        <w:ind w:left="567"/>
        <w:jc w:val="both"/>
        <w:rPr>
          <w:rFonts w:cstheme="minorHAnsi"/>
        </w:rPr>
      </w:pPr>
      <w:r w:rsidRPr="00FD0142">
        <w:rPr>
          <w:rFonts w:cstheme="minorHAnsi"/>
        </w:rPr>
        <w:t>A</w:t>
      </w:r>
      <w:r w:rsidR="00393174" w:rsidRPr="00FD0142">
        <w:rPr>
          <w:rFonts w:cstheme="minorHAnsi"/>
        </w:rPr>
        <w:t>z</w:t>
      </w:r>
      <w:r w:rsidRPr="00FD0142">
        <w:rPr>
          <w:rFonts w:cstheme="minorHAnsi"/>
        </w:rPr>
        <w:t xml:space="preserve"> </w:t>
      </w:r>
      <w:r w:rsidR="00393174" w:rsidRPr="00FD0142">
        <w:rPr>
          <w:rFonts w:eastAsia="Calibri" w:cstheme="minorHAnsi"/>
        </w:rPr>
        <w:t>Érintett</w:t>
      </w:r>
      <w:r w:rsidRPr="00FD0142">
        <w:rPr>
          <w:rFonts w:cstheme="minorHAnsi"/>
        </w:rPr>
        <w:t xml:space="preserve"> kérheti, hogy a Társaság korlátozza bizonyos személyes adatai kezelését, ha az alábbiak valamelyike teljesül: </w:t>
      </w:r>
    </w:p>
    <w:p w14:paraId="7085850B" w14:textId="6B0531F0" w:rsidR="002B6F37" w:rsidRPr="00FD0142" w:rsidRDefault="002B6F37" w:rsidP="003146EA">
      <w:pPr>
        <w:pStyle w:val="Listaszerbekezds"/>
        <w:numPr>
          <w:ilvl w:val="1"/>
          <w:numId w:val="9"/>
        </w:numPr>
        <w:spacing w:line="240" w:lineRule="atLeast"/>
        <w:ind w:left="993" w:hanging="284"/>
        <w:jc w:val="both"/>
        <w:rPr>
          <w:rFonts w:cstheme="minorHAnsi"/>
        </w:rPr>
      </w:pPr>
      <w:r w:rsidRPr="00FD0142">
        <w:rPr>
          <w:rFonts w:cstheme="minorHAnsi"/>
        </w:rPr>
        <w:t>a</w:t>
      </w:r>
      <w:r w:rsidR="00393174" w:rsidRPr="00FD0142">
        <w:rPr>
          <w:rFonts w:cstheme="minorHAnsi"/>
        </w:rPr>
        <w:t>z</w:t>
      </w:r>
      <w:r w:rsidRPr="00FD0142">
        <w:rPr>
          <w:rFonts w:cstheme="minorHAnsi"/>
        </w:rPr>
        <w:t xml:space="preserve"> </w:t>
      </w:r>
      <w:r w:rsidR="00393174" w:rsidRPr="00FD0142">
        <w:rPr>
          <w:rFonts w:eastAsia="Calibri" w:cstheme="minorHAnsi"/>
        </w:rPr>
        <w:t>Érintett</w:t>
      </w:r>
      <w:r w:rsidRPr="00FD0142">
        <w:rPr>
          <w:rFonts w:cstheme="minorHAnsi"/>
        </w:rPr>
        <w:t xml:space="preserve"> vitatja a személyes adatok pontosságát, ez esetben a korlátozás arra az időtartamra vonatkozik, amely lehetővé teszi, hogy a Társaság ellenőrizze a személyes adatok pontosságát; </w:t>
      </w:r>
    </w:p>
    <w:p w14:paraId="4D4DF3E7" w14:textId="732C41A3" w:rsidR="002B6F37" w:rsidRPr="00FD0142" w:rsidRDefault="002B6F37" w:rsidP="003146EA">
      <w:pPr>
        <w:pStyle w:val="Listaszerbekezds"/>
        <w:numPr>
          <w:ilvl w:val="1"/>
          <w:numId w:val="9"/>
        </w:numPr>
        <w:spacing w:line="240" w:lineRule="atLeast"/>
        <w:ind w:left="993" w:hanging="284"/>
        <w:jc w:val="both"/>
        <w:rPr>
          <w:rFonts w:cstheme="minorHAnsi"/>
        </w:rPr>
      </w:pPr>
      <w:r w:rsidRPr="00FD0142">
        <w:rPr>
          <w:rFonts w:cstheme="minorHAnsi"/>
        </w:rPr>
        <w:t>az adatkezelés jogellenes, és a</w:t>
      </w:r>
      <w:r w:rsidR="00393174" w:rsidRPr="00FD0142">
        <w:rPr>
          <w:rFonts w:cstheme="minorHAnsi"/>
        </w:rPr>
        <w:t xml:space="preserve">z </w:t>
      </w:r>
      <w:r w:rsidR="00393174" w:rsidRPr="00FD0142">
        <w:rPr>
          <w:rFonts w:eastAsia="Calibri" w:cstheme="minorHAnsi"/>
        </w:rPr>
        <w:t>Érintett</w:t>
      </w:r>
      <w:r w:rsidRPr="00FD0142">
        <w:rPr>
          <w:rFonts w:cstheme="minorHAnsi"/>
        </w:rPr>
        <w:t xml:space="preserve"> ellenzi az adatok törlését, ehelyett kéri azok felhasználásának korlátozását; </w:t>
      </w:r>
    </w:p>
    <w:p w14:paraId="4292B6F7" w14:textId="3297630E" w:rsidR="002B6F37" w:rsidRPr="00FD0142" w:rsidRDefault="002B6F37" w:rsidP="003146EA">
      <w:pPr>
        <w:pStyle w:val="Listaszerbekezds"/>
        <w:numPr>
          <w:ilvl w:val="1"/>
          <w:numId w:val="9"/>
        </w:numPr>
        <w:spacing w:line="240" w:lineRule="atLeast"/>
        <w:ind w:left="993" w:hanging="284"/>
        <w:jc w:val="both"/>
        <w:rPr>
          <w:rFonts w:cstheme="minorHAnsi"/>
        </w:rPr>
      </w:pPr>
      <w:r w:rsidRPr="00FD0142">
        <w:rPr>
          <w:rFonts w:cstheme="minorHAnsi"/>
        </w:rPr>
        <w:t>a Társaságnak már nincs szüksége a személyes adatokra adatkezelés céljából, de a</w:t>
      </w:r>
      <w:r w:rsidR="00393174" w:rsidRPr="00FD0142">
        <w:rPr>
          <w:rFonts w:cstheme="minorHAnsi"/>
        </w:rPr>
        <w:t xml:space="preserve">z </w:t>
      </w:r>
      <w:r w:rsidR="00393174" w:rsidRPr="00FD0142">
        <w:rPr>
          <w:rFonts w:eastAsia="Calibri" w:cstheme="minorHAnsi"/>
        </w:rPr>
        <w:t>Érintett</w:t>
      </w:r>
      <w:r w:rsidRPr="00FD0142">
        <w:rPr>
          <w:rFonts w:cstheme="minorHAnsi"/>
        </w:rPr>
        <w:t xml:space="preserve"> igényli azokat jogi igények előterjesztéséhez, érvényesítéséhez vagy védelméhez;</w:t>
      </w:r>
    </w:p>
    <w:p w14:paraId="1181F79A" w14:textId="3F7939BD" w:rsidR="002B6F37" w:rsidRPr="00FD0142" w:rsidRDefault="002B6F37" w:rsidP="003146EA">
      <w:pPr>
        <w:pStyle w:val="Listaszerbekezds"/>
        <w:numPr>
          <w:ilvl w:val="1"/>
          <w:numId w:val="9"/>
        </w:numPr>
        <w:spacing w:line="240" w:lineRule="atLeast"/>
        <w:ind w:left="993" w:hanging="284"/>
        <w:jc w:val="both"/>
        <w:rPr>
          <w:rFonts w:cstheme="minorHAnsi"/>
        </w:rPr>
      </w:pPr>
      <w:r w:rsidRPr="00FD0142">
        <w:rPr>
          <w:rFonts w:cstheme="minorHAnsi"/>
        </w:rPr>
        <w:t>a</w:t>
      </w:r>
      <w:r w:rsidR="00393174" w:rsidRPr="00FD0142">
        <w:rPr>
          <w:rFonts w:cstheme="minorHAnsi"/>
        </w:rPr>
        <w:t xml:space="preserve">z </w:t>
      </w:r>
      <w:r w:rsidR="00393174" w:rsidRPr="00FD0142">
        <w:rPr>
          <w:rFonts w:eastAsia="Calibri" w:cstheme="minorHAnsi"/>
        </w:rPr>
        <w:t>Érintett</w:t>
      </w:r>
      <w:r w:rsidRPr="00FD0142">
        <w:rPr>
          <w:rFonts w:cstheme="minorHAnsi"/>
        </w:rPr>
        <w:t xml:space="preserve"> a GDPR 21. cikk (1) bekezdése alapján tiltakozott az adatkezelés ellen és idő szükséges annak vizsgálatára, hogy van-e elsőbbséget élvező jogszerű ok az adatkezelésre. Ez esetben a korlátozás arra az időtartamra vonatozik, amíg megállapításra nem kerül, hogy van-e elsőbbséget élvező jogszerű ok az adatkezelésre, azaz, hogy a Társaság adat megtartásához és kezeléséhez fűződő jogos indokai elsőbbséget élveznek-e a</w:t>
      </w:r>
      <w:r w:rsidR="00393174" w:rsidRPr="00FD0142">
        <w:rPr>
          <w:rFonts w:cstheme="minorHAnsi"/>
        </w:rPr>
        <w:t>z</w:t>
      </w:r>
      <w:r w:rsidR="00393174" w:rsidRPr="00FD0142">
        <w:rPr>
          <w:rFonts w:eastAsia="Calibri" w:cstheme="minorHAnsi"/>
        </w:rPr>
        <w:t xml:space="preserve"> Érintett</w:t>
      </w:r>
      <w:r w:rsidRPr="00FD0142">
        <w:rPr>
          <w:rFonts w:cstheme="minorHAnsi"/>
        </w:rPr>
        <w:t xml:space="preserve"> adattörléshez fűződő jogos indokaival szemben.</w:t>
      </w:r>
    </w:p>
    <w:p w14:paraId="42048891" w14:textId="77777777" w:rsidR="002B6F37" w:rsidRPr="00FD0142" w:rsidRDefault="002B6F37" w:rsidP="003146EA">
      <w:pPr>
        <w:spacing w:line="240" w:lineRule="atLeast"/>
        <w:ind w:left="567"/>
        <w:jc w:val="both"/>
        <w:rPr>
          <w:rFonts w:cstheme="minorHAnsi"/>
        </w:rPr>
      </w:pPr>
    </w:p>
    <w:p w14:paraId="42F7F04D" w14:textId="4B527FDA" w:rsidR="002B6F37" w:rsidRPr="00FD0142" w:rsidRDefault="002B6F37" w:rsidP="003146EA">
      <w:pPr>
        <w:spacing w:line="240" w:lineRule="atLeast"/>
        <w:ind w:left="567"/>
        <w:jc w:val="both"/>
        <w:rPr>
          <w:rFonts w:cstheme="minorHAnsi"/>
        </w:rPr>
      </w:pPr>
      <w:r w:rsidRPr="00FD0142">
        <w:rPr>
          <w:rFonts w:cstheme="minorHAnsi"/>
        </w:rPr>
        <w:t xml:space="preserve">A korlátozás ideje alatt az adatot a Társaság </w:t>
      </w:r>
      <w:r w:rsidRPr="00FD0142">
        <w:rPr>
          <w:rFonts w:cstheme="minorHAnsi"/>
          <w:u w:val="single"/>
        </w:rPr>
        <w:t>csak tárolja</w:t>
      </w:r>
      <w:r w:rsidRPr="00FD0142">
        <w:rPr>
          <w:rFonts w:cstheme="minorHAnsi"/>
        </w:rPr>
        <w:t xml:space="preserve">, azon egyéb adatkezelési műveletet nem végez, </w:t>
      </w:r>
      <w:r w:rsidRPr="00FD0142">
        <w:rPr>
          <w:rFonts w:cstheme="minorHAnsi"/>
          <w:u w:val="single"/>
        </w:rPr>
        <w:t>kivéve</w:t>
      </w:r>
      <w:r w:rsidRPr="00FD0142">
        <w:rPr>
          <w:rFonts w:cstheme="minorHAnsi"/>
        </w:rPr>
        <w:t>, ha i) a további műveletekhez a</w:t>
      </w:r>
      <w:r w:rsidR="00393174" w:rsidRPr="00FD0142">
        <w:rPr>
          <w:rFonts w:cstheme="minorHAnsi"/>
        </w:rPr>
        <w:t>z</w:t>
      </w:r>
      <w:r w:rsidR="00393174" w:rsidRPr="00FD0142">
        <w:rPr>
          <w:rFonts w:eastAsia="Calibri" w:cstheme="minorHAnsi"/>
        </w:rPr>
        <w:t xml:space="preserve"> Érintett</w:t>
      </w:r>
      <w:r w:rsidRPr="00FD0142">
        <w:rPr>
          <w:rFonts w:cstheme="minorHAnsi"/>
        </w:rPr>
        <w:t xml:space="preserve"> hozzájárul vagy ii) ha az adatok kezelése jogi igények előterjesztéséhez, érvényesítéséhez vagy védelméhez szükséges, továbbá, iii) ha más természetes vagy jogi személy jogainak védelme érdekében szükséges, vagy iv) ha az adatkezelést az Unió, illetve valamely tagállam fontos közérdeke megköveteli. </w:t>
      </w:r>
    </w:p>
    <w:p w14:paraId="3CCA9AB5" w14:textId="77777777" w:rsidR="002B6F37" w:rsidRPr="00FD0142" w:rsidRDefault="002B6F37" w:rsidP="003146EA">
      <w:pPr>
        <w:spacing w:line="240" w:lineRule="atLeast"/>
        <w:jc w:val="both"/>
        <w:rPr>
          <w:rFonts w:cstheme="minorHAnsi"/>
        </w:rPr>
      </w:pPr>
    </w:p>
    <w:p w14:paraId="439DD856" w14:textId="4D029E7B" w:rsidR="002B6F37" w:rsidRPr="00FD0142" w:rsidRDefault="002B6F37" w:rsidP="003146EA">
      <w:pPr>
        <w:spacing w:line="240" w:lineRule="atLeast"/>
        <w:ind w:left="567"/>
        <w:jc w:val="both"/>
        <w:rPr>
          <w:rFonts w:cstheme="minorHAnsi"/>
        </w:rPr>
      </w:pPr>
      <w:r w:rsidRPr="00FD0142">
        <w:rPr>
          <w:rFonts w:cstheme="minorHAnsi"/>
        </w:rPr>
        <w:t>Az adatkezelés korlátozása esetén a korlátozás feloldásáról a Társaság a</w:t>
      </w:r>
      <w:r w:rsidR="00393174" w:rsidRPr="00FD0142">
        <w:rPr>
          <w:rFonts w:cstheme="minorHAnsi"/>
        </w:rPr>
        <w:t>z</w:t>
      </w:r>
      <w:r w:rsidR="00393174" w:rsidRPr="00FD0142">
        <w:rPr>
          <w:rFonts w:eastAsia="Calibri" w:cstheme="minorHAnsi"/>
        </w:rPr>
        <w:t xml:space="preserve"> Érintettet</w:t>
      </w:r>
      <w:r w:rsidRPr="00FD0142">
        <w:rPr>
          <w:rFonts w:cstheme="minorHAnsi"/>
        </w:rPr>
        <w:t xml:space="preserve"> előzetesen abban a formában és módon tájékoztatja, ahogyan a</w:t>
      </w:r>
      <w:r w:rsidR="00393174" w:rsidRPr="00FD0142">
        <w:rPr>
          <w:rFonts w:cstheme="minorHAnsi"/>
        </w:rPr>
        <w:t>z</w:t>
      </w:r>
      <w:r w:rsidR="00393174" w:rsidRPr="00FD0142">
        <w:rPr>
          <w:rFonts w:eastAsia="Calibri" w:cstheme="minorHAnsi"/>
        </w:rPr>
        <w:t xml:space="preserve"> Érintett</w:t>
      </w:r>
      <w:r w:rsidRPr="00FD0142">
        <w:rPr>
          <w:rFonts w:cstheme="minorHAnsi"/>
        </w:rPr>
        <w:t xml:space="preserve"> az adatkezelés korlátozását igényelte.</w:t>
      </w:r>
    </w:p>
    <w:p w14:paraId="19813921" w14:textId="77777777" w:rsidR="002B6F37" w:rsidRPr="00FD0142" w:rsidRDefault="002B6F37" w:rsidP="003146EA">
      <w:pPr>
        <w:widowControl w:val="0"/>
        <w:spacing w:line="240" w:lineRule="atLeast"/>
        <w:ind w:left="567"/>
        <w:jc w:val="both"/>
        <w:rPr>
          <w:rFonts w:cstheme="minorHAnsi"/>
        </w:rPr>
      </w:pPr>
    </w:p>
    <w:p w14:paraId="0D797152" w14:textId="7610A4BF" w:rsidR="002B6F37" w:rsidRPr="00FD0142" w:rsidRDefault="002B6F37" w:rsidP="003146EA">
      <w:pPr>
        <w:widowControl w:val="0"/>
        <w:spacing w:line="240" w:lineRule="atLeast"/>
        <w:ind w:left="567"/>
        <w:jc w:val="both"/>
        <w:rPr>
          <w:rFonts w:cstheme="minorHAnsi"/>
        </w:rPr>
      </w:pPr>
      <w:r w:rsidRPr="00FD0142">
        <w:rPr>
          <w:rFonts w:cstheme="minorHAnsi"/>
        </w:rPr>
        <w:t xml:space="preserve">A Társaság minden olyan címzettet tájékoztat </w:t>
      </w:r>
      <w:proofErr w:type="gramStart"/>
      <w:r w:rsidRPr="00FD0142">
        <w:rPr>
          <w:rFonts w:cstheme="minorHAnsi"/>
        </w:rPr>
        <w:t>a</w:t>
      </w:r>
      <w:proofErr w:type="gramEnd"/>
      <w:r w:rsidRPr="00FD0142">
        <w:rPr>
          <w:rFonts w:cstheme="minorHAnsi"/>
        </w:rPr>
        <w:t xml:space="preserve"> </w:t>
      </w:r>
      <w:r w:rsidR="00DB5010" w:rsidRPr="00FD0142">
        <w:rPr>
          <w:rFonts w:eastAsia="Calibri" w:cstheme="minorHAnsi"/>
        </w:rPr>
        <w:t>Érintett</w:t>
      </w:r>
      <w:r w:rsidRPr="00FD0142">
        <w:rPr>
          <w:rFonts w:cstheme="minorHAnsi"/>
        </w:rPr>
        <w:t xml:space="preserve"> által kért és a Társaság által végrehajtott helyesbítésről, törlésről vagy adatkezelés-korlátozásról, akivel, illetve amellyel a személyes adatot közölte, kivéve, ha ez lehetetlennek bizonyul vagy aránytalanul nagy erőfeszítést igényel. A</w:t>
      </w:r>
      <w:r w:rsidR="00DB5010" w:rsidRPr="00FD0142">
        <w:rPr>
          <w:rFonts w:cstheme="minorHAnsi"/>
        </w:rPr>
        <w:t>z</w:t>
      </w:r>
      <w:r w:rsidR="00DB5010" w:rsidRPr="00FD0142">
        <w:rPr>
          <w:rFonts w:eastAsia="Calibri" w:cstheme="minorHAnsi"/>
        </w:rPr>
        <w:t xml:space="preserve"> Érintett</w:t>
      </w:r>
      <w:r w:rsidRPr="00FD0142">
        <w:rPr>
          <w:rFonts w:cstheme="minorHAnsi"/>
        </w:rPr>
        <w:t xml:space="preserve"> kérésére a Társaság tájékoztatja a</w:t>
      </w:r>
      <w:r w:rsidR="00DB5010" w:rsidRPr="00FD0142">
        <w:rPr>
          <w:rFonts w:cstheme="minorHAnsi"/>
        </w:rPr>
        <w:t xml:space="preserve">z </w:t>
      </w:r>
      <w:r w:rsidR="00DB5010" w:rsidRPr="00FD0142">
        <w:rPr>
          <w:rFonts w:eastAsia="Calibri" w:cstheme="minorHAnsi"/>
        </w:rPr>
        <w:t>Érintettet</w:t>
      </w:r>
      <w:r w:rsidRPr="00FD0142">
        <w:rPr>
          <w:rFonts w:cstheme="minorHAnsi"/>
        </w:rPr>
        <w:t xml:space="preserve"> arról, hogy kik, melyek azok a címzettek, akiket az előzőek szerint tájékoztatott.</w:t>
      </w:r>
    </w:p>
    <w:p w14:paraId="06FD1176" w14:textId="77777777" w:rsidR="002B6F37" w:rsidRPr="00FD0142" w:rsidRDefault="002B6F37" w:rsidP="003146EA">
      <w:pPr>
        <w:widowControl w:val="0"/>
        <w:spacing w:line="240" w:lineRule="atLeast"/>
        <w:ind w:left="567"/>
        <w:jc w:val="both"/>
        <w:rPr>
          <w:rFonts w:cstheme="minorHAnsi"/>
        </w:rPr>
      </w:pPr>
    </w:p>
    <w:p w14:paraId="359397F6" w14:textId="6E04612F" w:rsidR="002B6F37" w:rsidRPr="00FD0142" w:rsidRDefault="007B7253" w:rsidP="003146EA">
      <w:pPr>
        <w:pStyle w:val="Cmsor2"/>
        <w:keepNext w:val="0"/>
        <w:keepLines w:val="0"/>
        <w:widowControl w:val="0"/>
        <w:spacing w:before="0" w:line="240" w:lineRule="atLeast"/>
        <w:ind w:left="567" w:hanging="567"/>
        <w:jc w:val="both"/>
        <w:rPr>
          <w:rFonts w:asciiTheme="minorHAnsi" w:hAnsiTheme="minorHAnsi" w:cstheme="minorHAnsi"/>
          <w:b/>
          <w:color w:val="auto"/>
          <w:sz w:val="22"/>
          <w:szCs w:val="22"/>
        </w:rPr>
      </w:pPr>
      <w:bookmarkStart w:id="4" w:name="_Toc510196921"/>
      <w:bookmarkStart w:id="5" w:name="_Hlk510447147"/>
      <w:r w:rsidRPr="00FD0142">
        <w:rPr>
          <w:rFonts w:asciiTheme="minorHAnsi" w:hAnsiTheme="minorHAnsi" w:cstheme="minorHAnsi"/>
          <w:b/>
          <w:color w:val="auto"/>
          <w:sz w:val="22"/>
          <w:szCs w:val="22"/>
        </w:rPr>
        <w:t>3</w:t>
      </w:r>
      <w:r w:rsidR="002B6F37" w:rsidRPr="00FD0142">
        <w:rPr>
          <w:rFonts w:asciiTheme="minorHAnsi" w:hAnsiTheme="minorHAnsi" w:cstheme="minorHAnsi"/>
          <w:b/>
          <w:color w:val="auto"/>
          <w:sz w:val="22"/>
          <w:szCs w:val="22"/>
        </w:rPr>
        <w:t>.6.</w:t>
      </w:r>
      <w:r w:rsidR="002B6F37" w:rsidRPr="00FD0142">
        <w:rPr>
          <w:rFonts w:asciiTheme="minorHAnsi" w:hAnsiTheme="minorHAnsi" w:cstheme="minorHAnsi"/>
          <w:b/>
          <w:color w:val="auto"/>
          <w:sz w:val="22"/>
          <w:szCs w:val="22"/>
        </w:rPr>
        <w:tab/>
        <w:t>Tiltakozás</w:t>
      </w:r>
      <w:bookmarkEnd w:id="4"/>
      <w:r w:rsidR="002B6F37" w:rsidRPr="00FD0142">
        <w:rPr>
          <w:rFonts w:asciiTheme="minorHAnsi" w:hAnsiTheme="minorHAnsi" w:cstheme="minorHAnsi"/>
          <w:b/>
          <w:color w:val="auto"/>
          <w:sz w:val="22"/>
          <w:szCs w:val="22"/>
        </w:rPr>
        <w:t xml:space="preserve">hoz való jog </w:t>
      </w:r>
      <w:r w:rsidR="002B6F37" w:rsidRPr="00FD0142">
        <w:rPr>
          <w:rFonts w:asciiTheme="minorHAnsi" w:hAnsiTheme="minorHAnsi" w:cstheme="minorHAnsi"/>
          <w:color w:val="auto"/>
          <w:sz w:val="22"/>
          <w:szCs w:val="22"/>
        </w:rPr>
        <w:t>(GDPR 21. cikk)</w:t>
      </w:r>
    </w:p>
    <w:p w14:paraId="7A3985C4" w14:textId="77777777" w:rsidR="002B6F37" w:rsidRPr="00FD0142" w:rsidRDefault="002B6F37" w:rsidP="003146EA">
      <w:pPr>
        <w:spacing w:line="240" w:lineRule="atLeast"/>
        <w:jc w:val="both"/>
        <w:rPr>
          <w:rFonts w:cstheme="minorHAnsi"/>
        </w:rPr>
      </w:pPr>
    </w:p>
    <w:p w14:paraId="0BCDA266" w14:textId="5209B7C5" w:rsidR="002B6F37" w:rsidRPr="00FD0142" w:rsidRDefault="002B6F37" w:rsidP="003146EA">
      <w:pPr>
        <w:spacing w:line="240" w:lineRule="atLeast"/>
        <w:ind w:left="567"/>
        <w:jc w:val="both"/>
        <w:rPr>
          <w:rFonts w:cstheme="minorHAnsi"/>
        </w:rPr>
      </w:pPr>
      <w:r w:rsidRPr="00FD0142">
        <w:rPr>
          <w:rFonts w:cstheme="minorHAnsi"/>
        </w:rPr>
        <w:t>A</w:t>
      </w:r>
      <w:r w:rsidR="00DB5010" w:rsidRPr="00FD0142">
        <w:rPr>
          <w:rFonts w:cstheme="minorHAnsi"/>
        </w:rPr>
        <w:t>z</w:t>
      </w:r>
      <w:r w:rsidR="00DB5010" w:rsidRPr="00FD0142">
        <w:rPr>
          <w:rFonts w:eastAsia="Calibri" w:cstheme="minorHAnsi"/>
        </w:rPr>
        <w:t xml:space="preserve"> Érintett</w:t>
      </w:r>
      <w:r w:rsidRPr="00FD0142">
        <w:rPr>
          <w:rFonts w:cstheme="minorHAnsi"/>
        </w:rPr>
        <w:t xml:space="preserve"> jogosult arra, hogy a saját helyzetével kapcsolatos okokból bármikor tiltakozzon személyes adatainak közérdekből vagy a Társaság, vagy harmadik személy jogos érdekének érvényesítéséhez szükséges kezelése ellen (GDPR 6. cikk (1) </w:t>
      </w:r>
      <w:proofErr w:type="spellStart"/>
      <w:r w:rsidRPr="00FD0142">
        <w:rPr>
          <w:rFonts w:cstheme="minorHAnsi"/>
        </w:rPr>
        <w:t>bek</w:t>
      </w:r>
      <w:proofErr w:type="spellEnd"/>
      <w:r w:rsidRPr="00FD0142">
        <w:rPr>
          <w:rFonts w:cstheme="minorHAnsi"/>
        </w:rPr>
        <w:t xml:space="preserve">. e) és f) pontok), ideértve az </w:t>
      </w:r>
      <w:r w:rsidRPr="00FD0142">
        <w:rPr>
          <w:rFonts w:cstheme="minorHAnsi"/>
        </w:rPr>
        <w:lastRenderedPageBreak/>
        <w:t>említett rendelkezéseken alapuló profilalkotást is. Ebben az esetben a Társaság a személyes adatokat nem kezelheti tovább, kivéve, ha bizonyítja, hogy az adatkezelést olyan kényszerítő erejű jogos okok indokolják, amelyek elsőbbséget élveznek a</w:t>
      </w:r>
      <w:r w:rsidR="00251094" w:rsidRPr="00FD0142">
        <w:rPr>
          <w:rFonts w:cstheme="minorHAnsi"/>
        </w:rPr>
        <w:t>z</w:t>
      </w:r>
      <w:r w:rsidR="00251094" w:rsidRPr="00FD0142">
        <w:rPr>
          <w:rFonts w:eastAsia="Calibri" w:cstheme="minorHAnsi"/>
        </w:rPr>
        <w:t xml:space="preserve"> Érintett</w:t>
      </w:r>
      <w:r w:rsidRPr="00FD0142">
        <w:rPr>
          <w:rFonts w:cstheme="minorHAnsi"/>
        </w:rPr>
        <w:t xml:space="preserve"> érdekeivel, jogaival és szabadságaival szemben, vagy amelyek jogi igények előterjesztéséhez, érvényesítéséhez vagy védelméhez kapcsolódnak.</w:t>
      </w:r>
    </w:p>
    <w:p w14:paraId="6ADBCFA2" w14:textId="77777777" w:rsidR="002B6F37" w:rsidRPr="00FD0142" w:rsidRDefault="002B6F37" w:rsidP="003146EA">
      <w:pPr>
        <w:spacing w:line="240" w:lineRule="atLeast"/>
        <w:ind w:left="567"/>
        <w:jc w:val="both"/>
        <w:rPr>
          <w:rFonts w:cstheme="minorHAnsi"/>
        </w:rPr>
      </w:pPr>
    </w:p>
    <w:p w14:paraId="0DB97CFB" w14:textId="68ED2B70" w:rsidR="002B6F37" w:rsidRPr="00FD0142" w:rsidRDefault="002B6F37" w:rsidP="003146EA">
      <w:pPr>
        <w:spacing w:line="240" w:lineRule="atLeast"/>
        <w:ind w:left="567"/>
        <w:jc w:val="both"/>
        <w:rPr>
          <w:rFonts w:cstheme="minorHAnsi"/>
        </w:rPr>
      </w:pPr>
      <w:r w:rsidRPr="00FD0142">
        <w:rPr>
          <w:rFonts w:cstheme="minorHAnsi"/>
        </w:rPr>
        <w:t>A</w:t>
      </w:r>
      <w:r w:rsidR="00251094" w:rsidRPr="00FD0142">
        <w:rPr>
          <w:rFonts w:cstheme="minorHAnsi"/>
        </w:rPr>
        <w:t>z</w:t>
      </w:r>
      <w:r w:rsidR="00251094" w:rsidRPr="00FD0142">
        <w:rPr>
          <w:rFonts w:eastAsia="Calibri" w:cstheme="minorHAnsi"/>
        </w:rPr>
        <w:t xml:space="preserve"> Érintett</w:t>
      </w:r>
      <w:r w:rsidRPr="00FD0142">
        <w:rPr>
          <w:rFonts w:cstheme="minorHAnsi"/>
        </w:rPr>
        <w:t xml:space="preserve"> jogosult arra, hogy bármikor tiltakozzon a</w:t>
      </w:r>
      <w:r w:rsidR="00251094" w:rsidRPr="00FD0142">
        <w:rPr>
          <w:rFonts w:cstheme="minorHAnsi"/>
        </w:rPr>
        <w:t>z</w:t>
      </w:r>
      <w:r w:rsidR="00251094" w:rsidRPr="00FD0142">
        <w:rPr>
          <w:rFonts w:eastAsia="Calibri" w:cstheme="minorHAnsi"/>
        </w:rPr>
        <w:t xml:space="preserve"> Érintettre</w:t>
      </w:r>
      <w:r w:rsidRPr="00FD0142">
        <w:rPr>
          <w:rFonts w:cstheme="minorHAnsi"/>
        </w:rPr>
        <w:t xml:space="preserve"> vonatkozó személyes adatok, közvetlen üzletszerzés érdekében és céljából történő kezelése ellen, ideértve a profilalkotást is (ha ilyet a Társaság alkalmaz, erről azonban megfelelően tájékoztatást ad), amennyiben az a közvetlen üzletszerzéshez kapcsolódik. Tiltakozás esetén a személyes adatokat a továbbiakban közvetlen üzletszerzési célból a Társaság nem kezeli.</w:t>
      </w:r>
    </w:p>
    <w:p w14:paraId="1FFC57DE" w14:textId="77777777" w:rsidR="002B6F37" w:rsidRPr="00FD0142" w:rsidRDefault="002B6F37" w:rsidP="003146EA">
      <w:pPr>
        <w:spacing w:line="240" w:lineRule="atLeast"/>
        <w:ind w:left="567"/>
        <w:jc w:val="both"/>
        <w:rPr>
          <w:rFonts w:cstheme="minorHAnsi"/>
        </w:rPr>
      </w:pPr>
    </w:p>
    <w:p w14:paraId="2EC39958" w14:textId="74F4542B" w:rsidR="002B6F37" w:rsidRPr="00FD0142" w:rsidRDefault="002B6F37" w:rsidP="003146EA">
      <w:pPr>
        <w:spacing w:line="240" w:lineRule="atLeast"/>
        <w:ind w:left="567"/>
        <w:jc w:val="both"/>
        <w:rPr>
          <w:rFonts w:cstheme="minorHAnsi"/>
        </w:rPr>
      </w:pPr>
      <w:r w:rsidRPr="00FD0142">
        <w:rPr>
          <w:rFonts w:cstheme="minorHAnsi"/>
        </w:rPr>
        <w:t>Statisztikai célból történő adatkezelés esetén a</w:t>
      </w:r>
      <w:r w:rsidR="00251094" w:rsidRPr="00FD0142">
        <w:rPr>
          <w:rFonts w:cstheme="minorHAnsi"/>
        </w:rPr>
        <w:t>z</w:t>
      </w:r>
      <w:r w:rsidR="00251094" w:rsidRPr="00FD0142">
        <w:rPr>
          <w:rFonts w:eastAsia="Calibri" w:cstheme="minorHAnsi"/>
        </w:rPr>
        <w:t xml:space="preserve"> Érintett</w:t>
      </w:r>
      <w:r w:rsidRPr="00FD0142">
        <w:rPr>
          <w:rFonts w:cstheme="minorHAnsi"/>
        </w:rPr>
        <w:t xml:space="preserve"> jogosult arra, hogy a saját helyzetével kapcsolatos okokból tiltakozhasson a rá vonatkozó személyes adatok e célból történő kezelése ellen, kivéve, ha az adatkezelésre közérdekű okból végzett feladat végrehajtása érdekében van szükség.</w:t>
      </w:r>
    </w:p>
    <w:p w14:paraId="20DE9991" w14:textId="77777777" w:rsidR="002B6F37" w:rsidRPr="00FD0142" w:rsidRDefault="002B6F37" w:rsidP="003146EA">
      <w:pPr>
        <w:spacing w:line="240" w:lineRule="atLeast"/>
        <w:ind w:left="567"/>
        <w:jc w:val="both"/>
        <w:rPr>
          <w:rFonts w:cstheme="minorHAnsi"/>
        </w:rPr>
      </w:pPr>
    </w:p>
    <w:p w14:paraId="16B605ED" w14:textId="66EAA6C8" w:rsidR="002B6F37" w:rsidRPr="00FD0142" w:rsidRDefault="007B7253" w:rsidP="003146EA">
      <w:pPr>
        <w:pStyle w:val="Cmsor2"/>
        <w:keepNext w:val="0"/>
        <w:keepLines w:val="0"/>
        <w:widowControl w:val="0"/>
        <w:spacing w:before="0" w:line="240" w:lineRule="atLeast"/>
        <w:ind w:left="567" w:hanging="567"/>
        <w:jc w:val="both"/>
        <w:rPr>
          <w:rFonts w:asciiTheme="minorHAnsi" w:hAnsiTheme="minorHAnsi" w:cstheme="minorHAnsi"/>
          <w:color w:val="auto"/>
          <w:sz w:val="22"/>
          <w:szCs w:val="22"/>
        </w:rPr>
      </w:pPr>
      <w:bookmarkStart w:id="6" w:name="_Toc510196923"/>
      <w:bookmarkEnd w:id="5"/>
      <w:r w:rsidRPr="00FD0142">
        <w:rPr>
          <w:rFonts w:asciiTheme="minorHAnsi" w:hAnsiTheme="minorHAnsi" w:cstheme="minorHAnsi"/>
          <w:b/>
          <w:color w:val="auto"/>
          <w:sz w:val="22"/>
          <w:szCs w:val="22"/>
        </w:rPr>
        <w:t>3.7.</w:t>
      </w:r>
      <w:r w:rsidRPr="00FD0142">
        <w:rPr>
          <w:rFonts w:asciiTheme="minorHAnsi" w:hAnsiTheme="minorHAnsi" w:cstheme="minorHAnsi"/>
          <w:b/>
          <w:color w:val="auto"/>
          <w:sz w:val="22"/>
          <w:szCs w:val="22"/>
        </w:rPr>
        <w:tab/>
      </w:r>
      <w:r w:rsidR="002B6F37" w:rsidRPr="00FD0142">
        <w:rPr>
          <w:rFonts w:asciiTheme="minorHAnsi" w:hAnsiTheme="minorHAnsi" w:cstheme="minorHAnsi"/>
          <w:b/>
          <w:color w:val="auto"/>
          <w:sz w:val="22"/>
          <w:szCs w:val="22"/>
        </w:rPr>
        <w:t>Adathordozhatósághoz való jog</w:t>
      </w:r>
      <w:bookmarkEnd w:id="6"/>
      <w:r w:rsidR="002B6F37" w:rsidRPr="00FD0142">
        <w:rPr>
          <w:rFonts w:asciiTheme="minorHAnsi" w:hAnsiTheme="minorHAnsi" w:cstheme="minorHAnsi"/>
          <w:b/>
          <w:color w:val="auto"/>
          <w:sz w:val="22"/>
          <w:szCs w:val="22"/>
        </w:rPr>
        <w:t xml:space="preserve"> </w:t>
      </w:r>
      <w:r w:rsidR="002B6F37" w:rsidRPr="00FD0142">
        <w:rPr>
          <w:rFonts w:asciiTheme="minorHAnsi" w:hAnsiTheme="minorHAnsi" w:cstheme="minorHAnsi"/>
          <w:color w:val="auto"/>
          <w:sz w:val="22"/>
          <w:szCs w:val="22"/>
        </w:rPr>
        <w:t>(GDPR 20. cikk)</w:t>
      </w:r>
    </w:p>
    <w:p w14:paraId="600E1C0E" w14:textId="77777777" w:rsidR="002B6F37" w:rsidRPr="00FD0142" w:rsidRDefault="002B6F37" w:rsidP="003146EA">
      <w:pPr>
        <w:spacing w:line="240" w:lineRule="atLeast"/>
        <w:ind w:left="567"/>
        <w:jc w:val="both"/>
        <w:rPr>
          <w:rFonts w:cstheme="minorHAnsi"/>
        </w:rPr>
      </w:pPr>
    </w:p>
    <w:p w14:paraId="18571F74" w14:textId="270D6FEF" w:rsidR="002B6F37" w:rsidRPr="00FD0142" w:rsidRDefault="002B6F37" w:rsidP="003146EA">
      <w:pPr>
        <w:spacing w:line="240" w:lineRule="atLeast"/>
        <w:ind w:left="567"/>
        <w:jc w:val="both"/>
        <w:rPr>
          <w:rFonts w:cstheme="minorHAnsi"/>
        </w:rPr>
      </w:pPr>
      <w:r w:rsidRPr="00FD0142">
        <w:rPr>
          <w:rFonts w:cstheme="minorHAnsi"/>
        </w:rPr>
        <w:t>Tekintettel arra, hogy a Társaság a</w:t>
      </w:r>
      <w:r w:rsidR="00922082" w:rsidRPr="00FD0142">
        <w:rPr>
          <w:rFonts w:cstheme="minorHAnsi"/>
        </w:rPr>
        <w:t>z</w:t>
      </w:r>
      <w:r w:rsidR="00922082" w:rsidRPr="00FD0142">
        <w:rPr>
          <w:rFonts w:eastAsia="Calibri" w:cstheme="minorHAnsi"/>
        </w:rPr>
        <w:t xml:space="preserve"> Érintett</w:t>
      </w:r>
      <w:r w:rsidRPr="00FD0142">
        <w:rPr>
          <w:rFonts w:cstheme="minorHAnsi"/>
        </w:rPr>
        <w:t xml:space="preserve"> adatait elektronikus adatbázisban is tárolja, a</w:t>
      </w:r>
      <w:r w:rsidR="00922082" w:rsidRPr="00FD0142">
        <w:rPr>
          <w:rFonts w:cstheme="minorHAnsi"/>
        </w:rPr>
        <w:t>z</w:t>
      </w:r>
      <w:r w:rsidR="00922082" w:rsidRPr="00FD0142">
        <w:rPr>
          <w:rFonts w:eastAsia="Calibri" w:cstheme="minorHAnsi"/>
        </w:rPr>
        <w:t xml:space="preserve"> Érintett</w:t>
      </w:r>
      <w:r w:rsidRPr="00FD0142">
        <w:rPr>
          <w:rFonts w:cstheme="minorHAnsi"/>
        </w:rPr>
        <w:t xml:space="preserve"> jogosult arra, hogy a rá vonatkozó, a Társaság rendelkezésére bocsátott személyes adatokat tagolt, széles körben használt, géppel olvasható formátumban megkapja, továbbá, hogy ezeket az adatokat egy másik adatkezelőnek továbbítsa anélkül, hogy ezt a Társaság megakadályozná. Az adathordozhatósághoz való jog azon adatok vonatkozásában illeti meg </w:t>
      </w:r>
      <w:r w:rsidR="00BE43B8" w:rsidRPr="00FD0142">
        <w:rPr>
          <w:rFonts w:cstheme="minorHAnsi"/>
        </w:rPr>
        <w:t xml:space="preserve">az </w:t>
      </w:r>
      <w:r w:rsidR="00BE43B8" w:rsidRPr="00FD0142">
        <w:rPr>
          <w:rFonts w:eastAsia="Calibri" w:cstheme="minorHAnsi"/>
        </w:rPr>
        <w:t>Érintettet</w:t>
      </w:r>
      <w:r w:rsidRPr="00FD0142">
        <w:rPr>
          <w:rFonts w:cstheme="minorHAnsi"/>
        </w:rPr>
        <w:t xml:space="preserve">, amelyek kezelése </w:t>
      </w:r>
      <w:proofErr w:type="gramStart"/>
      <w:r w:rsidRPr="00FD0142">
        <w:rPr>
          <w:rFonts w:cstheme="minorHAnsi"/>
        </w:rPr>
        <w:t>a</w:t>
      </w:r>
      <w:proofErr w:type="gramEnd"/>
      <w:r w:rsidR="00BE43B8" w:rsidRPr="00FD0142">
        <w:rPr>
          <w:rFonts w:eastAsia="Calibri" w:cstheme="minorHAnsi"/>
        </w:rPr>
        <w:t xml:space="preserve"> Érintett</w:t>
      </w:r>
      <w:r w:rsidRPr="00FD0142">
        <w:rPr>
          <w:rFonts w:cstheme="minorHAnsi"/>
        </w:rPr>
        <w:t xml:space="preserve"> hozzájárulásán (GDPR 6. cikk (1) bekezdés a) pont vagy a 9. cikk (2) bekezdés a) pont) vagy szerződés teljesítésén (GDPR 6. cikk (1) bekezdés b) pont) alapul. Amennyiben </w:t>
      </w:r>
      <w:proofErr w:type="gramStart"/>
      <w:r w:rsidRPr="00FD0142">
        <w:rPr>
          <w:rFonts w:cstheme="minorHAnsi"/>
        </w:rPr>
        <w:t>a</w:t>
      </w:r>
      <w:proofErr w:type="gramEnd"/>
      <w:r w:rsidR="00BE43B8" w:rsidRPr="00FD0142">
        <w:rPr>
          <w:rFonts w:eastAsia="Calibri" w:cstheme="minorHAnsi"/>
        </w:rPr>
        <w:t xml:space="preserve"> Érintett</w:t>
      </w:r>
      <w:r w:rsidRPr="00FD0142">
        <w:rPr>
          <w:rFonts w:cstheme="minorHAnsi"/>
        </w:rPr>
        <w:t xml:space="preserve"> kéri a személyes adatok adatkezelők közötti közvetlen továbbítását, a Társaság jelzi, hogy ez technikailag megvalósítható-e. </w:t>
      </w:r>
    </w:p>
    <w:p w14:paraId="615E5ADD" w14:textId="77777777" w:rsidR="002B6F37" w:rsidRPr="00FD0142" w:rsidRDefault="002B6F37" w:rsidP="003146EA">
      <w:pPr>
        <w:spacing w:line="240" w:lineRule="atLeast"/>
        <w:jc w:val="both"/>
        <w:rPr>
          <w:rFonts w:cstheme="minorHAnsi"/>
        </w:rPr>
      </w:pPr>
    </w:p>
    <w:p w14:paraId="7BD0B330" w14:textId="71A1AC91" w:rsidR="002B6F37" w:rsidRPr="00FD0142" w:rsidRDefault="007B7253" w:rsidP="003146EA">
      <w:pPr>
        <w:pStyle w:val="Cmsor2"/>
        <w:keepNext w:val="0"/>
        <w:keepLines w:val="0"/>
        <w:widowControl w:val="0"/>
        <w:spacing w:before="0" w:line="240" w:lineRule="atLeast"/>
        <w:ind w:left="567" w:hanging="567"/>
        <w:jc w:val="both"/>
        <w:rPr>
          <w:rFonts w:asciiTheme="minorHAnsi" w:hAnsiTheme="minorHAnsi" w:cstheme="minorHAnsi"/>
          <w:color w:val="auto"/>
          <w:sz w:val="22"/>
          <w:szCs w:val="22"/>
        </w:rPr>
      </w:pPr>
      <w:r w:rsidRPr="00FD0142">
        <w:rPr>
          <w:rFonts w:asciiTheme="minorHAnsi" w:hAnsiTheme="minorHAnsi" w:cstheme="minorHAnsi"/>
          <w:b/>
          <w:color w:val="auto"/>
          <w:sz w:val="22"/>
          <w:szCs w:val="22"/>
        </w:rPr>
        <w:t>3</w:t>
      </w:r>
      <w:r w:rsidR="002B6F37" w:rsidRPr="00FD0142">
        <w:rPr>
          <w:rFonts w:asciiTheme="minorHAnsi" w:hAnsiTheme="minorHAnsi" w:cstheme="minorHAnsi"/>
          <w:b/>
          <w:color w:val="auto"/>
          <w:sz w:val="22"/>
          <w:szCs w:val="22"/>
        </w:rPr>
        <w:t>.8.</w:t>
      </w:r>
      <w:r w:rsidR="002B6F37" w:rsidRPr="00FD0142">
        <w:rPr>
          <w:rFonts w:asciiTheme="minorHAnsi" w:hAnsiTheme="minorHAnsi" w:cstheme="minorHAnsi"/>
          <w:b/>
          <w:color w:val="auto"/>
          <w:sz w:val="22"/>
          <w:szCs w:val="22"/>
        </w:rPr>
        <w:tab/>
        <w:t xml:space="preserve">A felügyeleti hatóságnál történő panasztételhez való jog </w:t>
      </w:r>
      <w:r w:rsidR="002B6F37" w:rsidRPr="00FD0142">
        <w:rPr>
          <w:rFonts w:asciiTheme="minorHAnsi" w:hAnsiTheme="minorHAnsi" w:cstheme="minorHAnsi"/>
          <w:color w:val="auto"/>
          <w:sz w:val="22"/>
          <w:szCs w:val="22"/>
        </w:rPr>
        <w:t>(GDPR 77. cikk)</w:t>
      </w:r>
    </w:p>
    <w:p w14:paraId="10772FA7" w14:textId="77777777" w:rsidR="002B6F37" w:rsidRPr="00FD0142" w:rsidRDefault="002B6F37" w:rsidP="003146EA">
      <w:pPr>
        <w:spacing w:line="240" w:lineRule="atLeast"/>
        <w:rPr>
          <w:rFonts w:cstheme="minorHAnsi"/>
        </w:rPr>
      </w:pPr>
    </w:p>
    <w:p w14:paraId="476BCCD8" w14:textId="5077B1F8" w:rsidR="002B6F37" w:rsidRPr="00FD0142" w:rsidRDefault="002B6F37" w:rsidP="003146EA">
      <w:pPr>
        <w:spacing w:line="240" w:lineRule="atLeast"/>
        <w:ind w:left="567"/>
        <w:jc w:val="both"/>
        <w:rPr>
          <w:rFonts w:cstheme="minorHAnsi"/>
        </w:rPr>
      </w:pPr>
      <w:r w:rsidRPr="00FD0142">
        <w:rPr>
          <w:rFonts w:cstheme="minorHAnsi"/>
        </w:rPr>
        <w:t>Az egyéb közigazgatási vagy bírósági jogorvoslatok sérelme nélkül, a</w:t>
      </w:r>
      <w:r w:rsidR="00E60130" w:rsidRPr="00FD0142">
        <w:rPr>
          <w:rFonts w:cstheme="minorHAnsi"/>
        </w:rPr>
        <w:t>z</w:t>
      </w:r>
      <w:r w:rsidR="00E60130" w:rsidRPr="00FD0142">
        <w:rPr>
          <w:rFonts w:eastAsia="Calibri" w:cstheme="minorHAnsi"/>
        </w:rPr>
        <w:t xml:space="preserve"> Érintett</w:t>
      </w:r>
      <w:r w:rsidRPr="00FD0142">
        <w:rPr>
          <w:rFonts w:cstheme="minorHAnsi"/>
        </w:rPr>
        <w:t xml:space="preserve"> jogosult arra, hogy panaszt tegyen egy felügyeleti hatóságnál – különösen a szokásos tartózkodási helye, a munkahelye vagy a feltételezett jogsértés helye szerinti tagállamban –, ha a</w:t>
      </w:r>
      <w:r w:rsidR="00E60130" w:rsidRPr="00FD0142">
        <w:rPr>
          <w:rFonts w:cstheme="minorHAnsi"/>
        </w:rPr>
        <w:t>z</w:t>
      </w:r>
      <w:r w:rsidR="00E60130" w:rsidRPr="00FD0142">
        <w:rPr>
          <w:rFonts w:eastAsia="Calibri" w:cstheme="minorHAnsi"/>
        </w:rPr>
        <w:t xml:space="preserve"> Érintett</w:t>
      </w:r>
      <w:r w:rsidRPr="00FD0142">
        <w:rPr>
          <w:rFonts w:cstheme="minorHAnsi"/>
        </w:rPr>
        <w:t xml:space="preserve"> megítélése szerint a rá vonatkozó személyes adatok kezelése a GDPR rendelkezéseit sérti. </w:t>
      </w:r>
    </w:p>
    <w:p w14:paraId="0D9E56A2" w14:textId="77777777" w:rsidR="002B6F37" w:rsidRPr="00FD0142" w:rsidRDefault="002B6F37" w:rsidP="003146EA">
      <w:pPr>
        <w:spacing w:line="240" w:lineRule="atLeast"/>
        <w:ind w:left="567"/>
        <w:jc w:val="both"/>
        <w:rPr>
          <w:rFonts w:cstheme="minorHAnsi"/>
        </w:rPr>
      </w:pPr>
      <w:r w:rsidRPr="00FD0142">
        <w:rPr>
          <w:rFonts w:cstheme="minorHAnsi"/>
        </w:rPr>
        <w:t xml:space="preserve">Magyarországon a felügyeleti hatóság a </w:t>
      </w:r>
      <w:r w:rsidRPr="00FD0142">
        <w:rPr>
          <w:rFonts w:cstheme="minorHAnsi"/>
          <w:b/>
        </w:rPr>
        <w:t>Nemzeti Adatvédelmi és Információszabadság Hatóság (1024 Budapest, Szilágyi Erzsébet fasor 22/C., e-mail: ugyfelszolgalat@naih.hu, +36-1-3911400, elnök: dr. Péterfalvi Attila, www.naih.hu).</w:t>
      </w:r>
    </w:p>
    <w:p w14:paraId="0E6E485E" w14:textId="77777777" w:rsidR="002B6F37" w:rsidRPr="00FD0142" w:rsidRDefault="002B6F37" w:rsidP="003146EA">
      <w:pPr>
        <w:spacing w:line="240" w:lineRule="atLeast"/>
        <w:ind w:left="567"/>
        <w:jc w:val="both"/>
        <w:rPr>
          <w:rFonts w:cstheme="minorHAnsi"/>
        </w:rPr>
      </w:pPr>
    </w:p>
    <w:p w14:paraId="37DAE483" w14:textId="5B1B81D0" w:rsidR="002B6F37" w:rsidRPr="00FD0142" w:rsidRDefault="002B6F37" w:rsidP="003146EA">
      <w:pPr>
        <w:spacing w:line="240" w:lineRule="atLeast"/>
        <w:ind w:left="567"/>
        <w:jc w:val="both"/>
        <w:rPr>
          <w:rFonts w:cstheme="minorHAnsi"/>
        </w:rPr>
      </w:pPr>
      <w:r w:rsidRPr="00FD0142">
        <w:rPr>
          <w:rFonts w:cstheme="minorHAnsi"/>
        </w:rPr>
        <w:t>Az a felügyeleti hatóság, amelyhez a</w:t>
      </w:r>
      <w:r w:rsidR="00E60130" w:rsidRPr="00FD0142">
        <w:rPr>
          <w:rFonts w:cstheme="minorHAnsi"/>
        </w:rPr>
        <w:t>z</w:t>
      </w:r>
      <w:r w:rsidR="00E60130" w:rsidRPr="00FD0142">
        <w:rPr>
          <w:rFonts w:eastAsia="Calibri" w:cstheme="minorHAnsi"/>
        </w:rPr>
        <w:t xml:space="preserve"> Érintett</w:t>
      </w:r>
      <w:r w:rsidRPr="00FD0142">
        <w:rPr>
          <w:rFonts w:cstheme="minorHAnsi"/>
        </w:rPr>
        <w:t xml:space="preserve"> a panaszt benyújtotta, köteles tájékoztatni a</w:t>
      </w:r>
      <w:r w:rsidR="00E60130" w:rsidRPr="00FD0142">
        <w:rPr>
          <w:rFonts w:cstheme="minorHAnsi"/>
        </w:rPr>
        <w:t>z</w:t>
      </w:r>
      <w:r w:rsidR="00E60130" w:rsidRPr="00FD0142">
        <w:rPr>
          <w:rFonts w:eastAsia="Calibri" w:cstheme="minorHAnsi"/>
        </w:rPr>
        <w:t xml:space="preserve"> Érintettet</w:t>
      </w:r>
      <w:r w:rsidRPr="00FD0142">
        <w:rPr>
          <w:rFonts w:cstheme="minorHAnsi"/>
        </w:rPr>
        <w:t>, mint ügyfelet a panasszal kapcsolatos eljárási fejleményekről és annak eredményéről, ideértve azt is, hogy a GDPR 78. cikk alapján a</w:t>
      </w:r>
      <w:r w:rsidR="00E60130" w:rsidRPr="00FD0142">
        <w:rPr>
          <w:rFonts w:cstheme="minorHAnsi"/>
        </w:rPr>
        <w:t>z</w:t>
      </w:r>
      <w:r w:rsidR="00E60130" w:rsidRPr="00FD0142">
        <w:rPr>
          <w:rFonts w:eastAsia="Calibri" w:cstheme="minorHAnsi"/>
        </w:rPr>
        <w:t xml:space="preserve"> Érintett</w:t>
      </w:r>
      <w:r w:rsidRPr="00FD0142">
        <w:rPr>
          <w:rFonts w:cstheme="minorHAnsi"/>
        </w:rPr>
        <w:t xml:space="preserve"> jogosult bírósági jogorvoslattal élni. </w:t>
      </w:r>
    </w:p>
    <w:p w14:paraId="637D4F6D" w14:textId="77777777" w:rsidR="002B6F37" w:rsidRPr="00FD0142" w:rsidRDefault="002B6F37" w:rsidP="003146EA">
      <w:pPr>
        <w:spacing w:line="240" w:lineRule="atLeast"/>
        <w:rPr>
          <w:rFonts w:cstheme="minorHAnsi"/>
          <w:b/>
        </w:rPr>
      </w:pPr>
    </w:p>
    <w:p w14:paraId="595D00A2" w14:textId="0396C70B" w:rsidR="002B6F37" w:rsidRPr="00FD0142" w:rsidRDefault="007B7253" w:rsidP="003146EA">
      <w:pPr>
        <w:pStyle w:val="Cmsor2"/>
        <w:keepNext w:val="0"/>
        <w:keepLines w:val="0"/>
        <w:widowControl w:val="0"/>
        <w:spacing w:before="0" w:line="240" w:lineRule="atLeast"/>
        <w:ind w:left="567" w:hanging="567"/>
        <w:jc w:val="both"/>
        <w:rPr>
          <w:rFonts w:asciiTheme="minorHAnsi" w:hAnsiTheme="minorHAnsi" w:cstheme="minorHAnsi"/>
          <w:b/>
          <w:color w:val="auto"/>
          <w:sz w:val="22"/>
          <w:szCs w:val="22"/>
        </w:rPr>
      </w:pPr>
      <w:r w:rsidRPr="00FD0142">
        <w:rPr>
          <w:rFonts w:asciiTheme="minorHAnsi" w:hAnsiTheme="minorHAnsi" w:cstheme="minorHAnsi"/>
          <w:b/>
          <w:color w:val="auto"/>
          <w:sz w:val="22"/>
          <w:szCs w:val="22"/>
        </w:rPr>
        <w:t>3</w:t>
      </w:r>
      <w:r w:rsidR="002B6F37" w:rsidRPr="00FD0142">
        <w:rPr>
          <w:rFonts w:asciiTheme="minorHAnsi" w:hAnsiTheme="minorHAnsi" w:cstheme="minorHAnsi"/>
          <w:b/>
          <w:color w:val="auto"/>
          <w:sz w:val="22"/>
          <w:szCs w:val="22"/>
        </w:rPr>
        <w:t>.9.</w:t>
      </w:r>
      <w:r w:rsidR="002B6F37" w:rsidRPr="00FD0142">
        <w:rPr>
          <w:rFonts w:asciiTheme="minorHAnsi" w:hAnsiTheme="minorHAnsi" w:cstheme="minorHAnsi"/>
          <w:b/>
          <w:color w:val="auto"/>
          <w:sz w:val="22"/>
          <w:szCs w:val="22"/>
        </w:rPr>
        <w:tab/>
        <w:t xml:space="preserve">A felügyeleti hatósággal szembeni hatékony bírósági jogorvoslathoz való jog </w:t>
      </w:r>
      <w:r w:rsidR="002B6F37" w:rsidRPr="00FD0142">
        <w:rPr>
          <w:rFonts w:asciiTheme="minorHAnsi" w:hAnsiTheme="minorHAnsi" w:cstheme="minorHAnsi"/>
          <w:color w:val="auto"/>
          <w:sz w:val="22"/>
          <w:szCs w:val="22"/>
        </w:rPr>
        <w:t>(GDPR 78. cikk)</w:t>
      </w:r>
    </w:p>
    <w:p w14:paraId="5FEE203D" w14:textId="77777777" w:rsidR="002B6F37" w:rsidRPr="00FD0142" w:rsidRDefault="002B6F37" w:rsidP="003146EA">
      <w:pPr>
        <w:spacing w:line="240" w:lineRule="atLeast"/>
        <w:rPr>
          <w:rFonts w:cstheme="minorHAnsi"/>
          <w:b/>
        </w:rPr>
      </w:pPr>
    </w:p>
    <w:p w14:paraId="4D57B8C0" w14:textId="0B28162F" w:rsidR="002B6F37" w:rsidRPr="00FD0142" w:rsidRDefault="002B6F37" w:rsidP="003146EA">
      <w:pPr>
        <w:spacing w:line="240" w:lineRule="atLeast"/>
        <w:ind w:left="567"/>
        <w:jc w:val="both"/>
        <w:rPr>
          <w:rFonts w:cstheme="minorHAnsi"/>
        </w:rPr>
      </w:pPr>
      <w:r w:rsidRPr="00FD0142">
        <w:rPr>
          <w:rFonts w:cstheme="minorHAnsi"/>
        </w:rPr>
        <w:t>Az egyéb közigazgatási vagy nem bírósági útra tartozó jogorvoslatok sérelme nélkül, a</w:t>
      </w:r>
      <w:r w:rsidR="00E60130" w:rsidRPr="00FD0142">
        <w:rPr>
          <w:rFonts w:cstheme="minorHAnsi"/>
        </w:rPr>
        <w:t>z</w:t>
      </w:r>
      <w:r w:rsidR="00E60130" w:rsidRPr="00FD0142">
        <w:rPr>
          <w:rFonts w:eastAsia="Calibri" w:cstheme="minorHAnsi"/>
        </w:rPr>
        <w:t xml:space="preserve"> Érintett</w:t>
      </w:r>
      <w:r w:rsidRPr="00FD0142">
        <w:rPr>
          <w:rFonts w:cstheme="minorHAnsi"/>
        </w:rPr>
        <w:t xml:space="preserve"> jogosult a hatékony bírósági jogorvoslatra a felügyeleti hatóság (Magyarországon a Nemzeti Adatvédelmi és Információszabadság Hatóság) rá vonatkozó, jogilag kötelező erejű döntésével szemben. Az egyéb közigazgatási vagy nem bírósági útra tartozó jogorvoslatok sérelme nélkül, a</w:t>
      </w:r>
      <w:r w:rsidR="00E60130" w:rsidRPr="00FD0142">
        <w:rPr>
          <w:rFonts w:cstheme="minorHAnsi"/>
        </w:rPr>
        <w:t>z</w:t>
      </w:r>
      <w:r w:rsidRPr="00FD0142">
        <w:rPr>
          <w:rFonts w:cstheme="minorHAnsi"/>
        </w:rPr>
        <w:t xml:space="preserve"> </w:t>
      </w:r>
      <w:r w:rsidR="00E60130" w:rsidRPr="00FD0142">
        <w:rPr>
          <w:rFonts w:eastAsia="Calibri" w:cstheme="minorHAnsi"/>
        </w:rPr>
        <w:t>Érintett</w:t>
      </w:r>
      <w:r w:rsidRPr="00FD0142">
        <w:rPr>
          <w:rFonts w:cstheme="minorHAnsi"/>
        </w:rPr>
        <w:t xml:space="preserve"> jogosult a hatékony bírósági jogorvoslatra, ha a GDPR 55. vagy 56. cikk alapján illetékes felügyeleti hatóság nem foglalkozik a panasszal, vagy három hónapon belül nem tájékoztatja a</w:t>
      </w:r>
      <w:r w:rsidR="00E60130" w:rsidRPr="00FD0142">
        <w:rPr>
          <w:rFonts w:cstheme="minorHAnsi"/>
        </w:rPr>
        <w:t xml:space="preserve">z </w:t>
      </w:r>
      <w:r w:rsidR="00E60130" w:rsidRPr="00FD0142">
        <w:rPr>
          <w:rFonts w:eastAsia="Calibri" w:cstheme="minorHAnsi"/>
        </w:rPr>
        <w:t xml:space="preserve">Érintettet </w:t>
      </w:r>
      <w:r w:rsidRPr="00FD0142">
        <w:rPr>
          <w:rFonts w:cstheme="minorHAnsi"/>
        </w:rPr>
        <w:t xml:space="preserve">a 77. cikk alapján benyújtott panasszal kapcsolatos eljárási </w:t>
      </w:r>
      <w:r w:rsidRPr="00FD0142">
        <w:rPr>
          <w:rFonts w:cstheme="minorHAnsi"/>
        </w:rPr>
        <w:lastRenderedPageBreak/>
        <w:t>fejleményekről vagy annak eredményéről. A felügyeleti hatósággal szembeni eljárást a felügyeleti hatóság székhelye szerinti tagállam bírósága előtt kell megindítani (Magyarországon a Nemzeti Adatvédelmi és Információszabadság Hatósággal szembeni bírósági eljárásra a Fővárosi Közigazgatási és Munkaügyi Bíróság rendelkezik hatáskörrel és illetékességgel).</w:t>
      </w:r>
    </w:p>
    <w:p w14:paraId="39576981" w14:textId="77777777" w:rsidR="002B6F37" w:rsidRPr="00FD0142" w:rsidRDefault="002B6F37" w:rsidP="003146EA">
      <w:pPr>
        <w:spacing w:line="240" w:lineRule="atLeast"/>
        <w:ind w:left="567"/>
        <w:jc w:val="both"/>
        <w:rPr>
          <w:rFonts w:cstheme="minorHAnsi"/>
        </w:rPr>
      </w:pPr>
    </w:p>
    <w:p w14:paraId="697745D7" w14:textId="746485EB" w:rsidR="002B6F37" w:rsidRPr="00FD0142" w:rsidRDefault="002B6F37" w:rsidP="003146EA">
      <w:pPr>
        <w:pStyle w:val="Cmsor2"/>
        <w:keepNext w:val="0"/>
        <w:keepLines w:val="0"/>
        <w:widowControl w:val="0"/>
        <w:numPr>
          <w:ilvl w:val="1"/>
          <w:numId w:val="15"/>
        </w:numPr>
        <w:spacing w:before="0" w:line="240" w:lineRule="atLeast"/>
        <w:ind w:left="567" w:hanging="567"/>
        <w:jc w:val="both"/>
        <w:rPr>
          <w:rFonts w:asciiTheme="minorHAnsi" w:hAnsiTheme="minorHAnsi" w:cstheme="minorHAnsi"/>
          <w:b/>
          <w:color w:val="auto"/>
          <w:sz w:val="22"/>
          <w:szCs w:val="22"/>
        </w:rPr>
      </w:pPr>
      <w:r w:rsidRPr="00FD0142">
        <w:rPr>
          <w:rFonts w:asciiTheme="minorHAnsi" w:hAnsiTheme="minorHAnsi" w:cstheme="minorHAnsi"/>
          <w:b/>
          <w:color w:val="auto"/>
          <w:sz w:val="22"/>
          <w:szCs w:val="22"/>
        </w:rPr>
        <w:t xml:space="preserve">A Társasággal vagy az adatfeldolgozóval szembeni hatékony bírósági jogorvoslathoz való jog </w:t>
      </w:r>
      <w:r w:rsidRPr="00FD0142">
        <w:rPr>
          <w:rFonts w:asciiTheme="minorHAnsi" w:hAnsiTheme="minorHAnsi" w:cstheme="minorHAnsi"/>
          <w:color w:val="auto"/>
          <w:sz w:val="22"/>
          <w:szCs w:val="22"/>
        </w:rPr>
        <w:t>(GDPR 79. cikk)</w:t>
      </w:r>
    </w:p>
    <w:p w14:paraId="1FBF29FD" w14:textId="77777777" w:rsidR="002B6F37" w:rsidRPr="00FD0142" w:rsidRDefault="002B6F37" w:rsidP="003146EA">
      <w:pPr>
        <w:spacing w:line="240" w:lineRule="atLeast"/>
        <w:rPr>
          <w:rFonts w:cstheme="minorHAnsi"/>
        </w:rPr>
      </w:pPr>
    </w:p>
    <w:p w14:paraId="03BAA36F" w14:textId="346850F5" w:rsidR="002B6F37" w:rsidRPr="00FD0142" w:rsidRDefault="002B6F37" w:rsidP="003146EA">
      <w:pPr>
        <w:spacing w:line="240" w:lineRule="atLeast"/>
        <w:ind w:left="567"/>
        <w:jc w:val="both"/>
        <w:rPr>
          <w:rFonts w:cstheme="minorHAnsi"/>
        </w:rPr>
      </w:pPr>
      <w:r w:rsidRPr="00FD0142">
        <w:rPr>
          <w:rFonts w:cstheme="minorHAnsi"/>
        </w:rPr>
        <w:t>A rendelkezésre álló közigazgatási vagy nem bírósági útra tartozó jogorvoslatok – köztük a felügyeleti hatóságnál történő panasztételhez való, a 4.8. pont szerinti jog – sérelme nélkül, a</w:t>
      </w:r>
      <w:r w:rsidR="004E42CA" w:rsidRPr="00FD0142">
        <w:rPr>
          <w:rFonts w:cstheme="minorHAnsi"/>
        </w:rPr>
        <w:t>z</w:t>
      </w:r>
      <w:r w:rsidRPr="00FD0142">
        <w:rPr>
          <w:rFonts w:cstheme="minorHAnsi"/>
        </w:rPr>
        <w:t xml:space="preserve"> </w:t>
      </w:r>
      <w:r w:rsidR="004E42CA" w:rsidRPr="00FD0142">
        <w:rPr>
          <w:rFonts w:eastAsia="Calibri" w:cstheme="minorHAnsi"/>
        </w:rPr>
        <w:t>Érintett</w:t>
      </w:r>
      <w:r w:rsidRPr="00FD0142">
        <w:rPr>
          <w:rFonts w:cstheme="minorHAnsi"/>
        </w:rPr>
        <w:t xml:space="preserve"> jogosult bíróság előtti peres eljárást kezdeményezni, ha megítélése szerint a Társaság a személyes adatait nem a </w:t>
      </w:r>
      <w:proofErr w:type="spellStart"/>
      <w:r w:rsidRPr="00FD0142">
        <w:rPr>
          <w:rFonts w:cstheme="minorHAnsi"/>
        </w:rPr>
        <w:t>GDPR-nak</w:t>
      </w:r>
      <w:proofErr w:type="spellEnd"/>
      <w:r w:rsidRPr="00FD0142">
        <w:rPr>
          <w:rFonts w:cstheme="minorHAnsi"/>
        </w:rPr>
        <w:t xml:space="preserve"> megfelelően kezelte és ennek következtében megsértette a GDPR szerinti jogait.</w:t>
      </w:r>
    </w:p>
    <w:p w14:paraId="2A1C889B" w14:textId="77777777" w:rsidR="002B6F37" w:rsidRPr="00FD0142" w:rsidRDefault="002B6F37" w:rsidP="003146EA">
      <w:pPr>
        <w:spacing w:line="240" w:lineRule="atLeast"/>
        <w:ind w:left="567"/>
        <w:jc w:val="both"/>
        <w:rPr>
          <w:rFonts w:cstheme="minorHAnsi"/>
        </w:rPr>
      </w:pPr>
    </w:p>
    <w:p w14:paraId="23B16D64" w14:textId="35B96A35" w:rsidR="002B6F37" w:rsidRPr="00FD0142" w:rsidRDefault="002B6F37" w:rsidP="003146EA">
      <w:pPr>
        <w:spacing w:line="240" w:lineRule="atLeast"/>
        <w:ind w:left="567"/>
        <w:jc w:val="both"/>
        <w:rPr>
          <w:rFonts w:cstheme="minorHAnsi"/>
        </w:rPr>
      </w:pPr>
      <w:r w:rsidRPr="00FD0142">
        <w:rPr>
          <w:rFonts w:cstheme="minorHAnsi"/>
        </w:rPr>
        <w:t>Az eljárást a Társaság tevékenységi helye szerinti tagállam, azaz Magyarország bírósága előtt kell megindítani. Az eljárás megindítható a</w:t>
      </w:r>
      <w:r w:rsidR="004E42CA" w:rsidRPr="00FD0142">
        <w:rPr>
          <w:rFonts w:cstheme="minorHAnsi"/>
        </w:rPr>
        <w:t>z</w:t>
      </w:r>
      <w:r w:rsidR="004E42CA" w:rsidRPr="00FD0142">
        <w:rPr>
          <w:rFonts w:eastAsia="Calibri" w:cstheme="minorHAnsi"/>
        </w:rPr>
        <w:t xml:space="preserve"> Érintett</w:t>
      </w:r>
      <w:r w:rsidRPr="00FD0142">
        <w:rPr>
          <w:rFonts w:cstheme="minorHAnsi"/>
        </w:rPr>
        <w:t xml:space="preserve"> szokásos tartózkodási helye szerinti tagállam bírósága előtt is (ha az nem egyezik meg Magyarországgal). </w:t>
      </w:r>
    </w:p>
    <w:p w14:paraId="68BE48F4" w14:textId="77777777" w:rsidR="002B6F37" w:rsidRPr="00FD0142" w:rsidRDefault="002B6F37" w:rsidP="003146EA">
      <w:pPr>
        <w:spacing w:line="240" w:lineRule="atLeast"/>
        <w:jc w:val="both"/>
        <w:rPr>
          <w:rFonts w:cstheme="minorHAnsi"/>
          <w:b/>
        </w:rPr>
      </w:pPr>
    </w:p>
    <w:p w14:paraId="6701983F" w14:textId="2653CAEA" w:rsidR="002B6F37" w:rsidRPr="00FD0142" w:rsidRDefault="007B7253" w:rsidP="003146EA">
      <w:pPr>
        <w:pStyle w:val="Cmsor2"/>
        <w:keepNext w:val="0"/>
        <w:keepLines w:val="0"/>
        <w:widowControl w:val="0"/>
        <w:spacing w:before="0" w:line="240" w:lineRule="atLeast"/>
        <w:ind w:left="567" w:hanging="567"/>
        <w:jc w:val="both"/>
        <w:rPr>
          <w:rFonts w:asciiTheme="minorHAnsi" w:hAnsiTheme="minorHAnsi" w:cstheme="minorHAnsi"/>
          <w:b/>
          <w:color w:val="auto"/>
          <w:sz w:val="22"/>
          <w:szCs w:val="22"/>
        </w:rPr>
      </w:pPr>
      <w:r w:rsidRPr="00FD0142">
        <w:rPr>
          <w:rFonts w:asciiTheme="minorHAnsi" w:hAnsiTheme="minorHAnsi" w:cstheme="minorHAnsi"/>
          <w:b/>
          <w:color w:val="auto"/>
          <w:sz w:val="22"/>
          <w:szCs w:val="22"/>
        </w:rPr>
        <w:t>3</w:t>
      </w:r>
      <w:r w:rsidR="002B6F37" w:rsidRPr="00FD0142">
        <w:rPr>
          <w:rFonts w:asciiTheme="minorHAnsi" w:hAnsiTheme="minorHAnsi" w:cstheme="minorHAnsi"/>
          <w:b/>
          <w:color w:val="auto"/>
          <w:sz w:val="22"/>
          <w:szCs w:val="22"/>
        </w:rPr>
        <w:t>.11.</w:t>
      </w:r>
      <w:r w:rsidR="002B6F37" w:rsidRPr="00FD0142">
        <w:rPr>
          <w:rFonts w:asciiTheme="minorHAnsi" w:hAnsiTheme="minorHAnsi" w:cstheme="minorHAnsi"/>
          <w:b/>
          <w:color w:val="auto"/>
          <w:sz w:val="22"/>
          <w:szCs w:val="22"/>
        </w:rPr>
        <w:tab/>
        <w:t>A</w:t>
      </w:r>
      <w:r w:rsidR="004E42CA" w:rsidRPr="00FD0142">
        <w:rPr>
          <w:rFonts w:asciiTheme="minorHAnsi" w:hAnsiTheme="minorHAnsi" w:cstheme="minorHAnsi"/>
          <w:b/>
          <w:color w:val="auto"/>
          <w:sz w:val="22"/>
          <w:szCs w:val="22"/>
        </w:rPr>
        <w:t>z</w:t>
      </w:r>
      <w:r w:rsidR="002B6F37" w:rsidRPr="00FD0142">
        <w:rPr>
          <w:rFonts w:asciiTheme="minorHAnsi" w:hAnsiTheme="minorHAnsi" w:cstheme="minorHAnsi"/>
          <w:b/>
          <w:color w:val="auto"/>
          <w:sz w:val="22"/>
          <w:szCs w:val="22"/>
        </w:rPr>
        <w:t xml:space="preserve"> </w:t>
      </w:r>
      <w:r w:rsidR="004E42CA" w:rsidRPr="00FD0142">
        <w:rPr>
          <w:rFonts w:asciiTheme="minorHAnsi" w:eastAsia="Calibri" w:hAnsiTheme="minorHAnsi" w:cstheme="minorHAnsi"/>
          <w:b/>
          <w:color w:val="auto"/>
          <w:sz w:val="22"/>
          <w:szCs w:val="22"/>
        </w:rPr>
        <w:t>Érintett</w:t>
      </w:r>
      <w:r w:rsidR="002B6F37" w:rsidRPr="00FD0142">
        <w:rPr>
          <w:rFonts w:asciiTheme="minorHAnsi" w:hAnsiTheme="minorHAnsi" w:cstheme="minorHAnsi"/>
          <w:b/>
          <w:color w:val="auto"/>
          <w:sz w:val="22"/>
          <w:szCs w:val="22"/>
        </w:rPr>
        <w:t xml:space="preserve"> tájékoztatása az adatvédelmi incidensről </w:t>
      </w:r>
      <w:r w:rsidR="002B6F37" w:rsidRPr="00FD0142">
        <w:rPr>
          <w:rFonts w:asciiTheme="minorHAnsi" w:hAnsiTheme="minorHAnsi" w:cstheme="minorHAnsi"/>
          <w:color w:val="auto"/>
          <w:sz w:val="22"/>
          <w:szCs w:val="22"/>
        </w:rPr>
        <w:t>(GDPR 34. cikk)</w:t>
      </w:r>
    </w:p>
    <w:p w14:paraId="433AA066" w14:textId="77777777" w:rsidR="002B6F37" w:rsidRPr="00FD0142" w:rsidRDefault="002B6F37" w:rsidP="003146EA">
      <w:pPr>
        <w:spacing w:line="240" w:lineRule="atLeast"/>
        <w:jc w:val="both"/>
        <w:rPr>
          <w:rFonts w:cstheme="minorHAnsi"/>
        </w:rPr>
      </w:pPr>
    </w:p>
    <w:p w14:paraId="3B283808" w14:textId="42A6424F" w:rsidR="002B6F37" w:rsidRPr="00FD0142" w:rsidRDefault="002B6F37" w:rsidP="003146EA">
      <w:pPr>
        <w:spacing w:line="240" w:lineRule="atLeast"/>
        <w:ind w:left="567"/>
        <w:jc w:val="both"/>
        <w:rPr>
          <w:rFonts w:cstheme="minorHAnsi"/>
        </w:rPr>
      </w:pPr>
      <w:r w:rsidRPr="00FD0142">
        <w:rPr>
          <w:rFonts w:cstheme="minorHAnsi"/>
        </w:rPr>
        <w:t>Ha az adatvédelmi incidens valószínűsíthetően magas kockázattal jár a</w:t>
      </w:r>
      <w:r w:rsidR="004E42CA" w:rsidRPr="00FD0142">
        <w:rPr>
          <w:rFonts w:cstheme="minorHAnsi"/>
        </w:rPr>
        <w:t>z</w:t>
      </w:r>
      <w:r w:rsidR="004E42CA" w:rsidRPr="00FD0142">
        <w:rPr>
          <w:rFonts w:eastAsia="Calibri" w:cstheme="minorHAnsi"/>
        </w:rPr>
        <w:t xml:space="preserve"> Érintett</w:t>
      </w:r>
      <w:r w:rsidRPr="00FD0142">
        <w:rPr>
          <w:rFonts w:cstheme="minorHAnsi"/>
        </w:rPr>
        <w:t xml:space="preserve"> jogaira és szabadságaira nézve, a Társaság indokolatlan késedelem nélkül tájékoztatja a</w:t>
      </w:r>
      <w:r w:rsidR="004E42CA" w:rsidRPr="00FD0142">
        <w:rPr>
          <w:rFonts w:cstheme="minorHAnsi"/>
        </w:rPr>
        <w:t>z</w:t>
      </w:r>
      <w:r w:rsidRPr="00FD0142">
        <w:rPr>
          <w:rFonts w:cstheme="minorHAnsi"/>
        </w:rPr>
        <w:t xml:space="preserve"> </w:t>
      </w:r>
      <w:r w:rsidR="004E42CA" w:rsidRPr="00FD0142">
        <w:rPr>
          <w:rFonts w:eastAsia="Calibri" w:cstheme="minorHAnsi"/>
        </w:rPr>
        <w:t>Érintettet</w:t>
      </w:r>
      <w:r w:rsidRPr="00FD0142">
        <w:rPr>
          <w:rFonts w:cstheme="minorHAnsi"/>
        </w:rPr>
        <w:t xml:space="preserve"> az adatvédelmi incidensről. Ezen tájékoztatásban világosan és közérthetően ismertetni kell az adatvédelmi incidens jellegét, és közölni kell legalább az alábbi információkat és intézkedéseket:</w:t>
      </w:r>
    </w:p>
    <w:p w14:paraId="10FA4F9E" w14:textId="77777777" w:rsidR="002B6F37" w:rsidRPr="00FD0142" w:rsidRDefault="002B6F37" w:rsidP="003146EA">
      <w:pPr>
        <w:numPr>
          <w:ilvl w:val="0"/>
          <w:numId w:val="8"/>
        </w:numPr>
        <w:spacing w:line="240" w:lineRule="atLeast"/>
        <w:ind w:left="993" w:hanging="284"/>
        <w:jc w:val="both"/>
        <w:rPr>
          <w:rFonts w:cstheme="minorHAnsi"/>
        </w:rPr>
      </w:pPr>
      <w:proofErr w:type="spellStart"/>
      <w:r w:rsidRPr="00FD0142">
        <w:rPr>
          <w:rFonts w:cstheme="minorHAnsi"/>
        </w:rPr>
        <w:t>ko</w:t>
      </w:r>
      <w:proofErr w:type="spellEnd"/>
      <w:r w:rsidRPr="00FD0142">
        <w:rPr>
          <w:rFonts w:cstheme="minorHAnsi"/>
        </w:rPr>
        <w:t>̈</w:t>
      </w:r>
      <w:proofErr w:type="spellStart"/>
      <w:r w:rsidRPr="00FD0142">
        <w:rPr>
          <w:rFonts w:cstheme="minorHAnsi"/>
        </w:rPr>
        <w:t>zo</w:t>
      </w:r>
      <w:proofErr w:type="spellEnd"/>
      <w:r w:rsidRPr="00FD0142">
        <w:rPr>
          <w:rFonts w:cstheme="minorHAnsi"/>
        </w:rPr>
        <w:t>̈</w:t>
      </w:r>
      <w:proofErr w:type="spellStart"/>
      <w:r w:rsidRPr="00FD0142">
        <w:rPr>
          <w:rFonts w:cstheme="minorHAnsi"/>
        </w:rPr>
        <w:t>lni</w:t>
      </w:r>
      <w:proofErr w:type="spellEnd"/>
      <w:r w:rsidRPr="00FD0142">
        <w:rPr>
          <w:rFonts w:cstheme="minorHAnsi"/>
        </w:rPr>
        <w:t xml:space="preserve"> kell az </w:t>
      </w:r>
      <w:proofErr w:type="spellStart"/>
      <w:r w:rsidRPr="00FD0142">
        <w:rPr>
          <w:rFonts w:cstheme="minorHAnsi"/>
        </w:rPr>
        <w:t>adatve</w:t>
      </w:r>
      <w:proofErr w:type="spellEnd"/>
      <w:r w:rsidRPr="00FD0142">
        <w:rPr>
          <w:rFonts w:cstheme="minorHAnsi"/>
        </w:rPr>
        <w:t>́</w:t>
      </w:r>
      <w:proofErr w:type="spellStart"/>
      <w:r w:rsidRPr="00FD0142">
        <w:rPr>
          <w:rFonts w:cstheme="minorHAnsi"/>
        </w:rPr>
        <w:t>delmi</w:t>
      </w:r>
      <w:proofErr w:type="spellEnd"/>
      <w:r w:rsidRPr="00FD0142">
        <w:rPr>
          <w:rFonts w:cstheme="minorHAnsi"/>
        </w:rPr>
        <w:t xml:space="preserve"> </w:t>
      </w:r>
      <w:proofErr w:type="spellStart"/>
      <w:r w:rsidRPr="00FD0142">
        <w:rPr>
          <w:rFonts w:cstheme="minorHAnsi"/>
        </w:rPr>
        <w:t>tisztviselo</w:t>
      </w:r>
      <w:proofErr w:type="spellEnd"/>
      <w:r w:rsidRPr="00FD0142">
        <w:rPr>
          <w:rFonts w:cstheme="minorHAnsi"/>
        </w:rPr>
        <w:t>̋ vagy a tová</w:t>
      </w:r>
      <w:proofErr w:type="spellStart"/>
      <w:r w:rsidRPr="00FD0142">
        <w:rPr>
          <w:rFonts w:cstheme="minorHAnsi"/>
        </w:rPr>
        <w:t>bbi</w:t>
      </w:r>
      <w:proofErr w:type="spellEnd"/>
      <w:r w:rsidRPr="00FD0142">
        <w:rPr>
          <w:rFonts w:cstheme="minorHAnsi"/>
        </w:rPr>
        <w:t xml:space="preserve"> </w:t>
      </w:r>
      <w:proofErr w:type="spellStart"/>
      <w:r w:rsidRPr="00FD0142">
        <w:rPr>
          <w:rFonts w:cstheme="minorHAnsi"/>
        </w:rPr>
        <w:t>ta</w:t>
      </w:r>
      <w:proofErr w:type="spellEnd"/>
      <w:r w:rsidRPr="00FD0142">
        <w:rPr>
          <w:rFonts w:cstheme="minorHAnsi"/>
        </w:rPr>
        <w:t>́</w:t>
      </w:r>
      <w:proofErr w:type="spellStart"/>
      <w:r w:rsidRPr="00FD0142">
        <w:rPr>
          <w:rFonts w:cstheme="minorHAnsi"/>
        </w:rPr>
        <w:t>je</w:t>
      </w:r>
      <w:proofErr w:type="spellEnd"/>
      <w:r w:rsidRPr="00FD0142">
        <w:rPr>
          <w:rFonts w:cstheme="minorHAnsi"/>
        </w:rPr>
        <w:t>́</w:t>
      </w:r>
      <w:proofErr w:type="spellStart"/>
      <w:r w:rsidRPr="00FD0142">
        <w:rPr>
          <w:rFonts w:cstheme="minorHAnsi"/>
        </w:rPr>
        <w:t>koztata</w:t>
      </w:r>
      <w:proofErr w:type="spellEnd"/>
      <w:r w:rsidRPr="00FD0142">
        <w:rPr>
          <w:rFonts w:cstheme="minorHAnsi"/>
        </w:rPr>
        <w:t>́</w:t>
      </w:r>
      <w:proofErr w:type="spellStart"/>
      <w:r w:rsidRPr="00FD0142">
        <w:rPr>
          <w:rFonts w:cstheme="minorHAnsi"/>
        </w:rPr>
        <w:t>st</w:t>
      </w:r>
      <w:proofErr w:type="spellEnd"/>
      <w:r w:rsidRPr="00FD0142">
        <w:rPr>
          <w:rFonts w:cstheme="minorHAnsi"/>
        </w:rPr>
        <w:t xml:space="preserve"> </w:t>
      </w:r>
      <w:proofErr w:type="spellStart"/>
      <w:r w:rsidRPr="00FD0142">
        <w:rPr>
          <w:rFonts w:cstheme="minorHAnsi"/>
        </w:rPr>
        <w:t>nyu</w:t>
      </w:r>
      <w:proofErr w:type="spellEnd"/>
      <w:r w:rsidRPr="00FD0142">
        <w:rPr>
          <w:rFonts w:cstheme="minorHAnsi"/>
        </w:rPr>
        <w:t>́</w:t>
      </w:r>
      <w:proofErr w:type="spellStart"/>
      <w:r w:rsidRPr="00FD0142">
        <w:rPr>
          <w:rFonts w:cstheme="minorHAnsi"/>
        </w:rPr>
        <w:t>jto</w:t>
      </w:r>
      <w:proofErr w:type="spellEnd"/>
      <w:r w:rsidRPr="00FD0142">
        <w:rPr>
          <w:rFonts w:cstheme="minorHAnsi"/>
        </w:rPr>
        <w:t xml:space="preserve">́ egyéb </w:t>
      </w:r>
      <w:proofErr w:type="spellStart"/>
      <w:r w:rsidRPr="00FD0142">
        <w:rPr>
          <w:rFonts w:cstheme="minorHAnsi"/>
        </w:rPr>
        <w:t>kapcsolattarto</w:t>
      </w:r>
      <w:proofErr w:type="spellEnd"/>
      <w:r w:rsidRPr="00FD0142">
        <w:rPr>
          <w:rFonts w:cstheme="minorHAnsi"/>
        </w:rPr>
        <w:t xml:space="preserve">́ nevét és </w:t>
      </w:r>
      <w:proofErr w:type="spellStart"/>
      <w:r w:rsidRPr="00FD0142">
        <w:rPr>
          <w:rFonts w:cstheme="minorHAnsi"/>
        </w:rPr>
        <w:t>ele</w:t>
      </w:r>
      <w:proofErr w:type="spellEnd"/>
      <w:r w:rsidRPr="00FD0142">
        <w:rPr>
          <w:rFonts w:cstheme="minorHAnsi"/>
        </w:rPr>
        <w:t>́</w:t>
      </w:r>
      <w:proofErr w:type="spellStart"/>
      <w:r w:rsidRPr="00FD0142">
        <w:rPr>
          <w:rFonts w:cstheme="minorHAnsi"/>
        </w:rPr>
        <w:t>rheto</w:t>
      </w:r>
      <w:proofErr w:type="spellEnd"/>
      <w:r w:rsidRPr="00FD0142">
        <w:rPr>
          <w:rFonts w:cstheme="minorHAnsi"/>
        </w:rPr>
        <w:t>̋sé</w:t>
      </w:r>
      <w:proofErr w:type="spellStart"/>
      <w:r w:rsidRPr="00FD0142">
        <w:rPr>
          <w:rFonts w:cstheme="minorHAnsi"/>
        </w:rPr>
        <w:t>geit</w:t>
      </w:r>
      <w:proofErr w:type="spellEnd"/>
      <w:r w:rsidRPr="00FD0142">
        <w:rPr>
          <w:rFonts w:cstheme="minorHAnsi"/>
        </w:rPr>
        <w:t xml:space="preserve">; </w:t>
      </w:r>
    </w:p>
    <w:p w14:paraId="6DCD2987" w14:textId="77777777" w:rsidR="002B6F37" w:rsidRPr="00FD0142" w:rsidRDefault="002B6F37" w:rsidP="003146EA">
      <w:pPr>
        <w:numPr>
          <w:ilvl w:val="0"/>
          <w:numId w:val="8"/>
        </w:numPr>
        <w:spacing w:line="240" w:lineRule="atLeast"/>
        <w:ind w:left="993" w:hanging="284"/>
        <w:jc w:val="both"/>
        <w:rPr>
          <w:rFonts w:cstheme="minorHAnsi"/>
        </w:rPr>
      </w:pPr>
      <w:r w:rsidRPr="00FD0142">
        <w:rPr>
          <w:rFonts w:cstheme="minorHAnsi"/>
        </w:rPr>
        <w:t xml:space="preserve">ismertetni kell az </w:t>
      </w:r>
      <w:proofErr w:type="spellStart"/>
      <w:r w:rsidRPr="00FD0142">
        <w:rPr>
          <w:rFonts w:cstheme="minorHAnsi"/>
        </w:rPr>
        <w:t>adatve</w:t>
      </w:r>
      <w:proofErr w:type="spellEnd"/>
      <w:r w:rsidRPr="00FD0142">
        <w:rPr>
          <w:rFonts w:cstheme="minorHAnsi"/>
        </w:rPr>
        <w:t>́</w:t>
      </w:r>
      <w:proofErr w:type="spellStart"/>
      <w:r w:rsidRPr="00FD0142">
        <w:rPr>
          <w:rFonts w:cstheme="minorHAnsi"/>
        </w:rPr>
        <w:t>delmi</w:t>
      </w:r>
      <w:proofErr w:type="spellEnd"/>
      <w:r w:rsidRPr="00FD0142">
        <w:rPr>
          <w:rFonts w:cstheme="minorHAnsi"/>
        </w:rPr>
        <w:t xml:space="preserve"> </w:t>
      </w:r>
      <w:proofErr w:type="spellStart"/>
      <w:r w:rsidRPr="00FD0142">
        <w:rPr>
          <w:rFonts w:cstheme="minorHAnsi"/>
        </w:rPr>
        <w:t>incidensbo</w:t>
      </w:r>
      <w:proofErr w:type="spellEnd"/>
      <w:r w:rsidRPr="00FD0142">
        <w:rPr>
          <w:rFonts w:cstheme="minorHAnsi"/>
        </w:rPr>
        <w:t xml:space="preserve">̋l </w:t>
      </w:r>
      <w:proofErr w:type="spellStart"/>
      <w:r w:rsidRPr="00FD0142">
        <w:rPr>
          <w:rFonts w:cstheme="minorHAnsi"/>
        </w:rPr>
        <w:t>eredo</w:t>
      </w:r>
      <w:proofErr w:type="spellEnd"/>
      <w:r w:rsidRPr="00FD0142">
        <w:rPr>
          <w:rFonts w:cstheme="minorHAnsi"/>
        </w:rPr>
        <w:t xml:space="preserve">̋, </w:t>
      </w:r>
      <w:proofErr w:type="spellStart"/>
      <w:r w:rsidRPr="00FD0142">
        <w:rPr>
          <w:rFonts w:cstheme="minorHAnsi"/>
        </w:rPr>
        <w:t>valo</w:t>
      </w:r>
      <w:proofErr w:type="spellEnd"/>
      <w:r w:rsidRPr="00FD0142">
        <w:rPr>
          <w:rFonts w:cstheme="minorHAnsi"/>
        </w:rPr>
        <w:t>́</w:t>
      </w:r>
      <w:proofErr w:type="spellStart"/>
      <w:r w:rsidRPr="00FD0142">
        <w:rPr>
          <w:rFonts w:cstheme="minorHAnsi"/>
        </w:rPr>
        <w:t>szi</w:t>
      </w:r>
      <w:proofErr w:type="spellEnd"/>
      <w:r w:rsidRPr="00FD0142">
        <w:rPr>
          <w:rFonts w:cstheme="minorHAnsi"/>
        </w:rPr>
        <w:t>́</w:t>
      </w:r>
      <w:proofErr w:type="spellStart"/>
      <w:r w:rsidRPr="00FD0142">
        <w:rPr>
          <w:rFonts w:cstheme="minorHAnsi"/>
        </w:rPr>
        <w:t>nu</w:t>
      </w:r>
      <w:proofErr w:type="spellEnd"/>
      <w:r w:rsidRPr="00FD0142">
        <w:rPr>
          <w:rFonts w:cstheme="minorHAnsi"/>
        </w:rPr>
        <w:t>̋</w:t>
      </w:r>
      <w:proofErr w:type="spellStart"/>
      <w:r w:rsidRPr="00FD0142">
        <w:rPr>
          <w:rFonts w:cstheme="minorHAnsi"/>
        </w:rPr>
        <w:t>si</w:t>
      </w:r>
      <w:proofErr w:type="spellEnd"/>
      <w:r w:rsidRPr="00FD0142">
        <w:rPr>
          <w:rFonts w:cstheme="minorHAnsi"/>
        </w:rPr>
        <w:t>́</w:t>
      </w:r>
      <w:proofErr w:type="spellStart"/>
      <w:r w:rsidRPr="00FD0142">
        <w:rPr>
          <w:rFonts w:cstheme="minorHAnsi"/>
        </w:rPr>
        <w:t>theto</w:t>
      </w:r>
      <w:proofErr w:type="spellEnd"/>
      <w:r w:rsidRPr="00FD0142">
        <w:rPr>
          <w:rFonts w:cstheme="minorHAnsi"/>
        </w:rPr>
        <w:t xml:space="preserve">̋ </w:t>
      </w:r>
      <w:proofErr w:type="spellStart"/>
      <w:r w:rsidRPr="00FD0142">
        <w:rPr>
          <w:rFonts w:cstheme="minorHAnsi"/>
        </w:rPr>
        <w:t>ko</w:t>
      </w:r>
      <w:proofErr w:type="spellEnd"/>
      <w:r w:rsidRPr="00FD0142">
        <w:rPr>
          <w:rFonts w:cstheme="minorHAnsi"/>
        </w:rPr>
        <w:t>̈</w:t>
      </w:r>
      <w:proofErr w:type="spellStart"/>
      <w:r w:rsidRPr="00FD0142">
        <w:rPr>
          <w:rFonts w:cstheme="minorHAnsi"/>
        </w:rPr>
        <w:t>vetkezme</w:t>
      </w:r>
      <w:proofErr w:type="spellEnd"/>
      <w:r w:rsidRPr="00FD0142">
        <w:rPr>
          <w:rFonts w:cstheme="minorHAnsi"/>
        </w:rPr>
        <w:t>́</w:t>
      </w:r>
      <w:proofErr w:type="spellStart"/>
      <w:r w:rsidRPr="00FD0142">
        <w:rPr>
          <w:rFonts w:cstheme="minorHAnsi"/>
        </w:rPr>
        <w:t>nyeket</w:t>
      </w:r>
      <w:proofErr w:type="spellEnd"/>
      <w:r w:rsidRPr="00FD0142">
        <w:rPr>
          <w:rFonts w:cstheme="minorHAnsi"/>
        </w:rPr>
        <w:t xml:space="preserve">; </w:t>
      </w:r>
    </w:p>
    <w:p w14:paraId="72BF04AB" w14:textId="77777777" w:rsidR="002B6F37" w:rsidRPr="00FD0142" w:rsidRDefault="002B6F37" w:rsidP="003146EA">
      <w:pPr>
        <w:numPr>
          <w:ilvl w:val="0"/>
          <w:numId w:val="8"/>
        </w:numPr>
        <w:spacing w:line="240" w:lineRule="atLeast"/>
        <w:ind w:left="993" w:hanging="284"/>
        <w:jc w:val="both"/>
        <w:rPr>
          <w:rFonts w:cstheme="minorHAnsi"/>
        </w:rPr>
      </w:pPr>
      <w:r w:rsidRPr="00FD0142">
        <w:rPr>
          <w:rFonts w:cstheme="minorHAnsi"/>
        </w:rPr>
        <w:t xml:space="preserve">ismertetni kell az </w:t>
      </w:r>
      <w:proofErr w:type="spellStart"/>
      <w:r w:rsidRPr="00FD0142">
        <w:rPr>
          <w:rFonts w:cstheme="minorHAnsi"/>
        </w:rPr>
        <w:t>adatkezelo</w:t>
      </w:r>
      <w:proofErr w:type="spellEnd"/>
      <w:r w:rsidRPr="00FD0142">
        <w:rPr>
          <w:rFonts w:cstheme="minorHAnsi"/>
        </w:rPr>
        <w:t>̋ á</w:t>
      </w:r>
      <w:proofErr w:type="spellStart"/>
      <w:r w:rsidRPr="00FD0142">
        <w:rPr>
          <w:rFonts w:cstheme="minorHAnsi"/>
        </w:rPr>
        <w:t>ltal</w:t>
      </w:r>
      <w:proofErr w:type="spellEnd"/>
      <w:r w:rsidRPr="00FD0142">
        <w:rPr>
          <w:rFonts w:cstheme="minorHAnsi"/>
        </w:rPr>
        <w:t xml:space="preserve"> az </w:t>
      </w:r>
      <w:proofErr w:type="spellStart"/>
      <w:r w:rsidRPr="00FD0142">
        <w:rPr>
          <w:rFonts w:cstheme="minorHAnsi"/>
        </w:rPr>
        <w:t>adatve</w:t>
      </w:r>
      <w:proofErr w:type="spellEnd"/>
      <w:r w:rsidRPr="00FD0142">
        <w:rPr>
          <w:rFonts w:cstheme="minorHAnsi"/>
        </w:rPr>
        <w:t>́</w:t>
      </w:r>
      <w:proofErr w:type="spellStart"/>
      <w:r w:rsidRPr="00FD0142">
        <w:rPr>
          <w:rFonts w:cstheme="minorHAnsi"/>
        </w:rPr>
        <w:t>delmi</w:t>
      </w:r>
      <w:proofErr w:type="spellEnd"/>
      <w:r w:rsidRPr="00FD0142">
        <w:rPr>
          <w:rFonts w:cstheme="minorHAnsi"/>
        </w:rPr>
        <w:t xml:space="preserve"> incidens </w:t>
      </w:r>
      <w:proofErr w:type="spellStart"/>
      <w:r w:rsidRPr="00FD0142">
        <w:rPr>
          <w:rFonts w:cstheme="minorHAnsi"/>
        </w:rPr>
        <w:t>orvosla</w:t>
      </w:r>
      <w:proofErr w:type="spellEnd"/>
      <w:r w:rsidRPr="00FD0142">
        <w:rPr>
          <w:rFonts w:cstheme="minorHAnsi"/>
        </w:rPr>
        <w:t>́</w:t>
      </w:r>
      <w:proofErr w:type="spellStart"/>
      <w:r w:rsidRPr="00FD0142">
        <w:rPr>
          <w:rFonts w:cstheme="minorHAnsi"/>
        </w:rPr>
        <w:t>sa</w:t>
      </w:r>
      <w:proofErr w:type="spellEnd"/>
      <w:r w:rsidRPr="00FD0142">
        <w:rPr>
          <w:rFonts w:cstheme="minorHAnsi"/>
        </w:rPr>
        <w:t>́</w:t>
      </w:r>
      <w:proofErr w:type="spellStart"/>
      <w:r w:rsidRPr="00FD0142">
        <w:rPr>
          <w:rFonts w:cstheme="minorHAnsi"/>
        </w:rPr>
        <w:t>ra</w:t>
      </w:r>
      <w:proofErr w:type="spellEnd"/>
      <w:r w:rsidRPr="00FD0142">
        <w:rPr>
          <w:rFonts w:cstheme="minorHAnsi"/>
        </w:rPr>
        <w:t xml:space="preserve"> tett vagy tervezett </w:t>
      </w:r>
      <w:proofErr w:type="spellStart"/>
      <w:r w:rsidRPr="00FD0142">
        <w:rPr>
          <w:rFonts w:cstheme="minorHAnsi"/>
        </w:rPr>
        <w:t>inte</w:t>
      </w:r>
      <w:proofErr w:type="spellEnd"/>
      <w:r w:rsidRPr="00FD0142">
        <w:rPr>
          <w:rFonts w:cstheme="minorHAnsi"/>
        </w:rPr>
        <w:t>́</w:t>
      </w:r>
      <w:proofErr w:type="spellStart"/>
      <w:r w:rsidRPr="00FD0142">
        <w:rPr>
          <w:rFonts w:cstheme="minorHAnsi"/>
        </w:rPr>
        <w:t>zkede</w:t>
      </w:r>
      <w:proofErr w:type="spellEnd"/>
      <w:r w:rsidRPr="00FD0142">
        <w:rPr>
          <w:rFonts w:cstheme="minorHAnsi"/>
        </w:rPr>
        <w:t>́</w:t>
      </w:r>
      <w:proofErr w:type="spellStart"/>
      <w:r w:rsidRPr="00FD0142">
        <w:rPr>
          <w:rFonts w:cstheme="minorHAnsi"/>
        </w:rPr>
        <w:t>seket</w:t>
      </w:r>
      <w:proofErr w:type="spellEnd"/>
      <w:r w:rsidRPr="00FD0142">
        <w:rPr>
          <w:rFonts w:cstheme="minorHAnsi"/>
        </w:rPr>
        <w:t xml:space="preserve">, </w:t>
      </w:r>
      <w:proofErr w:type="spellStart"/>
      <w:r w:rsidRPr="00FD0142">
        <w:rPr>
          <w:rFonts w:cstheme="minorHAnsi"/>
        </w:rPr>
        <w:t>belee</w:t>
      </w:r>
      <w:proofErr w:type="spellEnd"/>
      <w:r w:rsidRPr="00FD0142">
        <w:rPr>
          <w:rFonts w:cstheme="minorHAnsi"/>
        </w:rPr>
        <w:t>́</w:t>
      </w:r>
      <w:proofErr w:type="spellStart"/>
      <w:r w:rsidRPr="00FD0142">
        <w:rPr>
          <w:rFonts w:cstheme="minorHAnsi"/>
        </w:rPr>
        <w:t>rtve</w:t>
      </w:r>
      <w:proofErr w:type="spellEnd"/>
      <w:r w:rsidRPr="00FD0142">
        <w:rPr>
          <w:rFonts w:cstheme="minorHAnsi"/>
        </w:rPr>
        <w:t xml:space="preserve"> adott esetben az </w:t>
      </w:r>
      <w:proofErr w:type="spellStart"/>
      <w:r w:rsidRPr="00FD0142">
        <w:rPr>
          <w:rFonts w:cstheme="minorHAnsi"/>
        </w:rPr>
        <w:t>adatve</w:t>
      </w:r>
      <w:proofErr w:type="spellEnd"/>
      <w:r w:rsidRPr="00FD0142">
        <w:rPr>
          <w:rFonts w:cstheme="minorHAnsi"/>
        </w:rPr>
        <w:t>́</w:t>
      </w:r>
      <w:proofErr w:type="spellStart"/>
      <w:r w:rsidRPr="00FD0142">
        <w:rPr>
          <w:rFonts w:cstheme="minorHAnsi"/>
        </w:rPr>
        <w:t>delmi</w:t>
      </w:r>
      <w:proofErr w:type="spellEnd"/>
      <w:r w:rsidRPr="00FD0142">
        <w:rPr>
          <w:rFonts w:cstheme="minorHAnsi"/>
        </w:rPr>
        <w:t xml:space="preserve"> </w:t>
      </w:r>
      <w:proofErr w:type="spellStart"/>
      <w:r w:rsidRPr="00FD0142">
        <w:rPr>
          <w:rFonts w:cstheme="minorHAnsi"/>
        </w:rPr>
        <w:t>incidensbo</w:t>
      </w:r>
      <w:proofErr w:type="spellEnd"/>
      <w:r w:rsidRPr="00FD0142">
        <w:rPr>
          <w:rFonts w:cstheme="minorHAnsi"/>
        </w:rPr>
        <w:t xml:space="preserve">̋l </w:t>
      </w:r>
      <w:proofErr w:type="spellStart"/>
      <w:r w:rsidRPr="00FD0142">
        <w:rPr>
          <w:rFonts w:cstheme="minorHAnsi"/>
        </w:rPr>
        <w:t>eredo</w:t>
      </w:r>
      <w:proofErr w:type="spellEnd"/>
      <w:r w:rsidRPr="00FD0142">
        <w:rPr>
          <w:rFonts w:cstheme="minorHAnsi"/>
        </w:rPr>
        <w:t>̋ esetleges há</w:t>
      </w:r>
      <w:proofErr w:type="spellStart"/>
      <w:r w:rsidRPr="00FD0142">
        <w:rPr>
          <w:rFonts w:cstheme="minorHAnsi"/>
        </w:rPr>
        <w:t>tra</w:t>
      </w:r>
      <w:proofErr w:type="spellEnd"/>
      <w:r w:rsidRPr="00FD0142">
        <w:rPr>
          <w:rFonts w:cstheme="minorHAnsi"/>
        </w:rPr>
        <w:t>́</w:t>
      </w:r>
      <w:proofErr w:type="spellStart"/>
      <w:r w:rsidRPr="00FD0142">
        <w:rPr>
          <w:rFonts w:cstheme="minorHAnsi"/>
        </w:rPr>
        <w:t>nyos</w:t>
      </w:r>
      <w:proofErr w:type="spellEnd"/>
      <w:r w:rsidRPr="00FD0142">
        <w:rPr>
          <w:rFonts w:cstheme="minorHAnsi"/>
        </w:rPr>
        <w:t xml:space="preserve"> </w:t>
      </w:r>
      <w:proofErr w:type="spellStart"/>
      <w:r w:rsidRPr="00FD0142">
        <w:rPr>
          <w:rFonts w:cstheme="minorHAnsi"/>
        </w:rPr>
        <w:t>ko</w:t>
      </w:r>
      <w:proofErr w:type="spellEnd"/>
      <w:r w:rsidRPr="00FD0142">
        <w:rPr>
          <w:rFonts w:cstheme="minorHAnsi"/>
        </w:rPr>
        <w:t>̈</w:t>
      </w:r>
      <w:proofErr w:type="spellStart"/>
      <w:r w:rsidRPr="00FD0142">
        <w:rPr>
          <w:rFonts w:cstheme="minorHAnsi"/>
        </w:rPr>
        <w:t>vetkezme</w:t>
      </w:r>
      <w:proofErr w:type="spellEnd"/>
      <w:r w:rsidRPr="00FD0142">
        <w:rPr>
          <w:rFonts w:cstheme="minorHAnsi"/>
        </w:rPr>
        <w:t>́</w:t>
      </w:r>
      <w:proofErr w:type="spellStart"/>
      <w:r w:rsidRPr="00FD0142">
        <w:rPr>
          <w:rFonts w:cstheme="minorHAnsi"/>
        </w:rPr>
        <w:t>nyek</w:t>
      </w:r>
      <w:proofErr w:type="spellEnd"/>
      <w:r w:rsidRPr="00FD0142">
        <w:rPr>
          <w:rFonts w:cstheme="minorHAnsi"/>
        </w:rPr>
        <w:t xml:space="preserve"> enyhítését </w:t>
      </w:r>
      <w:proofErr w:type="spellStart"/>
      <w:r w:rsidRPr="00FD0142">
        <w:rPr>
          <w:rFonts w:cstheme="minorHAnsi"/>
        </w:rPr>
        <w:t>ce</w:t>
      </w:r>
      <w:proofErr w:type="spellEnd"/>
      <w:r w:rsidRPr="00FD0142">
        <w:rPr>
          <w:rFonts w:cstheme="minorHAnsi"/>
        </w:rPr>
        <w:t>́</w:t>
      </w:r>
      <w:proofErr w:type="spellStart"/>
      <w:r w:rsidRPr="00FD0142">
        <w:rPr>
          <w:rFonts w:cstheme="minorHAnsi"/>
        </w:rPr>
        <w:t>lzo</w:t>
      </w:r>
      <w:proofErr w:type="spellEnd"/>
      <w:r w:rsidRPr="00FD0142">
        <w:rPr>
          <w:rFonts w:cstheme="minorHAnsi"/>
        </w:rPr>
        <w:t xml:space="preserve">́ </w:t>
      </w:r>
      <w:proofErr w:type="spellStart"/>
      <w:r w:rsidRPr="00FD0142">
        <w:rPr>
          <w:rFonts w:cstheme="minorHAnsi"/>
        </w:rPr>
        <w:t>inte</w:t>
      </w:r>
      <w:proofErr w:type="spellEnd"/>
      <w:r w:rsidRPr="00FD0142">
        <w:rPr>
          <w:rFonts w:cstheme="minorHAnsi"/>
        </w:rPr>
        <w:t>́</w:t>
      </w:r>
      <w:proofErr w:type="spellStart"/>
      <w:r w:rsidRPr="00FD0142">
        <w:rPr>
          <w:rFonts w:cstheme="minorHAnsi"/>
        </w:rPr>
        <w:t>zkede</w:t>
      </w:r>
      <w:proofErr w:type="spellEnd"/>
      <w:r w:rsidRPr="00FD0142">
        <w:rPr>
          <w:rFonts w:cstheme="minorHAnsi"/>
        </w:rPr>
        <w:t>́</w:t>
      </w:r>
      <w:proofErr w:type="spellStart"/>
      <w:r w:rsidRPr="00FD0142">
        <w:rPr>
          <w:rFonts w:cstheme="minorHAnsi"/>
        </w:rPr>
        <w:t>seket</w:t>
      </w:r>
      <w:proofErr w:type="spellEnd"/>
      <w:r w:rsidRPr="00FD0142">
        <w:rPr>
          <w:rFonts w:cstheme="minorHAnsi"/>
        </w:rPr>
        <w:t xml:space="preserve">. </w:t>
      </w:r>
    </w:p>
    <w:p w14:paraId="2523123A" w14:textId="77777777" w:rsidR="002B6F37" w:rsidRPr="00FD0142" w:rsidRDefault="002B6F37" w:rsidP="003146EA">
      <w:pPr>
        <w:spacing w:line="240" w:lineRule="atLeast"/>
        <w:ind w:left="567"/>
        <w:jc w:val="both"/>
        <w:rPr>
          <w:rFonts w:cstheme="minorHAnsi"/>
        </w:rPr>
      </w:pPr>
    </w:p>
    <w:p w14:paraId="4D7F0985" w14:textId="4D46A30C" w:rsidR="002B6F37" w:rsidRPr="00FD0142" w:rsidRDefault="002B6F37" w:rsidP="003146EA">
      <w:pPr>
        <w:spacing w:line="240" w:lineRule="atLeast"/>
        <w:ind w:left="567"/>
        <w:jc w:val="both"/>
        <w:rPr>
          <w:rFonts w:cstheme="minorHAnsi"/>
        </w:rPr>
      </w:pPr>
      <w:r w:rsidRPr="00FD0142">
        <w:rPr>
          <w:rFonts w:cstheme="minorHAnsi"/>
        </w:rPr>
        <w:t>A</w:t>
      </w:r>
      <w:r w:rsidR="008D73EE" w:rsidRPr="00FD0142">
        <w:rPr>
          <w:rFonts w:cstheme="minorHAnsi"/>
        </w:rPr>
        <w:t>z</w:t>
      </w:r>
      <w:r w:rsidRPr="00FD0142">
        <w:rPr>
          <w:rFonts w:cstheme="minorHAnsi"/>
        </w:rPr>
        <w:t xml:space="preserve"> </w:t>
      </w:r>
      <w:r w:rsidR="008D73EE" w:rsidRPr="00FD0142">
        <w:rPr>
          <w:rFonts w:cstheme="minorHAnsi"/>
        </w:rPr>
        <w:t>É</w:t>
      </w:r>
      <w:r w:rsidRPr="00FD0142">
        <w:rPr>
          <w:rFonts w:cstheme="minorHAnsi"/>
        </w:rPr>
        <w:t>rintettet nem kell adatvédelmi incidensről tájékoztatni, ha a következő feltételek bármelyike teljesül:</w:t>
      </w:r>
    </w:p>
    <w:p w14:paraId="1D9D13FA" w14:textId="77777777" w:rsidR="002B6F37" w:rsidRPr="00FD0142" w:rsidRDefault="002B6F37" w:rsidP="003146EA">
      <w:pPr>
        <w:pStyle w:val="Listaszerbekezds"/>
        <w:numPr>
          <w:ilvl w:val="0"/>
          <w:numId w:val="7"/>
        </w:numPr>
        <w:spacing w:line="240" w:lineRule="atLeast"/>
        <w:jc w:val="both"/>
        <w:rPr>
          <w:rFonts w:cstheme="minorHAnsi"/>
        </w:rPr>
      </w:pPr>
      <w:r w:rsidRPr="00FD0142">
        <w:rPr>
          <w:rFonts w:cstheme="minorHAnsi"/>
        </w:rPr>
        <w:t>a Társaság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14:paraId="2E141D70" w14:textId="77777777" w:rsidR="002B6F37" w:rsidRPr="00FD0142" w:rsidRDefault="002B6F37" w:rsidP="003146EA">
      <w:pPr>
        <w:pStyle w:val="Listaszerbekezds"/>
        <w:numPr>
          <w:ilvl w:val="0"/>
          <w:numId w:val="7"/>
        </w:numPr>
        <w:spacing w:line="240" w:lineRule="atLeast"/>
        <w:jc w:val="both"/>
        <w:rPr>
          <w:rFonts w:cstheme="minorHAnsi"/>
        </w:rPr>
      </w:pPr>
      <w:r w:rsidRPr="00FD0142">
        <w:rPr>
          <w:rFonts w:cstheme="minorHAnsi"/>
        </w:rPr>
        <w:t>a Társaság az adatvédelmi incidenst követően olyan további intézkedéseket tett, amelyek biztosítják, hogy az érintett jogaira és szabadságaira jelentett magas kockázat a továbbiakban valószínűsíthetően nem valósul meg;</w:t>
      </w:r>
    </w:p>
    <w:p w14:paraId="54BA0D54" w14:textId="77777777" w:rsidR="002B6F37" w:rsidRPr="00FD0142" w:rsidRDefault="002B6F37" w:rsidP="003146EA">
      <w:pPr>
        <w:pStyle w:val="Listaszerbekezds"/>
        <w:numPr>
          <w:ilvl w:val="0"/>
          <w:numId w:val="7"/>
        </w:numPr>
        <w:spacing w:line="240" w:lineRule="atLeast"/>
        <w:jc w:val="both"/>
        <w:rPr>
          <w:rFonts w:cstheme="minorHAnsi"/>
        </w:rPr>
      </w:pPr>
      <w:r w:rsidRPr="00FD0142">
        <w:rPr>
          <w:rFonts w:cstheme="minorHAnsi"/>
        </w:rPr>
        <w:t xml:space="preserve">a tájékoztatás aránytalan erőfeszítést tenne szükségessé. </w:t>
      </w:r>
    </w:p>
    <w:p w14:paraId="009E3FD6" w14:textId="77777777" w:rsidR="002B6F37" w:rsidRPr="00FD0142" w:rsidRDefault="002B6F37" w:rsidP="003146EA">
      <w:pPr>
        <w:spacing w:line="240" w:lineRule="atLeast"/>
        <w:ind w:left="567"/>
        <w:jc w:val="both"/>
        <w:rPr>
          <w:rFonts w:cstheme="minorHAnsi"/>
        </w:rPr>
      </w:pPr>
    </w:p>
    <w:p w14:paraId="5203B2EF" w14:textId="140A0704" w:rsidR="002B6F37" w:rsidRPr="00FD0142" w:rsidRDefault="002B6F37" w:rsidP="003146EA">
      <w:pPr>
        <w:spacing w:line="240" w:lineRule="atLeast"/>
        <w:ind w:left="567"/>
        <w:jc w:val="both"/>
        <w:rPr>
          <w:rFonts w:cstheme="minorHAnsi"/>
        </w:rPr>
      </w:pPr>
      <w:r w:rsidRPr="00FD0142">
        <w:rPr>
          <w:rFonts w:cstheme="minorHAnsi"/>
        </w:rPr>
        <w:t>A fenti esetekben a</w:t>
      </w:r>
      <w:r w:rsidR="008D73EE" w:rsidRPr="00FD0142">
        <w:rPr>
          <w:rFonts w:cstheme="minorHAnsi"/>
        </w:rPr>
        <w:t>z</w:t>
      </w:r>
      <w:r w:rsidR="008D73EE" w:rsidRPr="00FD0142">
        <w:rPr>
          <w:rFonts w:eastAsia="Calibri" w:cstheme="minorHAnsi"/>
        </w:rPr>
        <w:t xml:space="preserve"> Érintett</w:t>
      </w:r>
      <w:r w:rsidR="002658B9" w:rsidRPr="00FD0142">
        <w:rPr>
          <w:rFonts w:eastAsia="Calibri" w:cstheme="minorHAnsi"/>
        </w:rPr>
        <w:t>et</w:t>
      </w:r>
      <w:r w:rsidRPr="00FD0142">
        <w:rPr>
          <w:rFonts w:cstheme="minorHAnsi"/>
        </w:rPr>
        <w:t xml:space="preserve"> nyilvánosan közzétett információk útján kell tájékoztatni, vagy olyan hasonló intézkedést kell hozni, amely biztosítja a</w:t>
      </w:r>
      <w:r w:rsidR="002658B9" w:rsidRPr="00FD0142">
        <w:rPr>
          <w:rFonts w:cstheme="minorHAnsi"/>
        </w:rPr>
        <w:t>z</w:t>
      </w:r>
      <w:r w:rsidR="002658B9" w:rsidRPr="00FD0142">
        <w:rPr>
          <w:rFonts w:eastAsia="Calibri" w:cstheme="minorHAnsi"/>
        </w:rPr>
        <w:t xml:space="preserve"> Érintett</w:t>
      </w:r>
      <w:r w:rsidRPr="00FD0142">
        <w:rPr>
          <w:rFonts w:cstheme="minorHAnsi"/>
        </w:rPr>
        <w:t xml:space="preserve"> hasonlóan hatékony tájékoztatását.</w:t>
      </w:r>
    </w:p>
    <w:p w14:paraId="095338FC" w14:textId="77777777" w:rsidR="00473FE3" w:rsidRDefault="00473FE3" w:rsidP="003146EA">
      <w:pPr>
        <w:spacing w:line="240" w:lineRule="atLeast"/>
        <w:jc w:val="both"/>
        <w:rPr>
          <w:rFonts w:cstheme="minorHAnsi"/>
          <w:strike/>
        </w:rPr>
      </w:pPr>
    </w:p>
    <w:p w14:paraId="637F2089" w14:textId="77777777" w:rsidR="001D7A99" w:rsidRDefault="001D7A99" w:rsidP="003146EA">
      <w:pPr>
        <w:spacing w:line="240" w:lineRule="atLeast"/>
        <w:jc w:val="both"/>
        <w:rPr>
          <w:rFonts w:cstheme="minorHAnsi"/>
          <w:strike/>
        </w:rPr>
      </w:pPr>
    </w:p>
    <w:p w14:paraId="1F100D73" w14:textId="77777777" w:rsidR="001D7A99" w:rsidRDefault="001D7A99" w:rsidP="003146EA">
      <w:pPr>
        <w:spacing w:line="240" w:lineRule="atLeast"/>
        <w:jc w:val="both"/>
        <w:rPr>
          <w:rFonts w:cstheme="minorHAnsi"/>
          <w:strike/>
        </w:rPr>
      </w:pPr>
    </w:p>
    <w:p w14:paraId="45E0C660" w14:textId="77777777" w:rsidR="001D7A99" w:rsidRDefault="001D7A99" w:rsidP="003146EA">
      <w:pPr>
        <w:spacing w:line="240" w:lineRule="atLeast"/>
        <w:jc w:val="both"/>
        <w:rPr>
          <w:rFonts w:cstheme="minorHAnsi"/>
          <w:strike/>
        </w:rPr>
      </w:pPr>
    </w:p>
    <w:p w14:paraId="5B27234B" w14:textId="77777777" w:rsidR="001D7A99" w:rsidRDefault="001D7A99" w:rsidP="003146EA">
      <w:pPr>
        <w:spacing w:line="240" w:lineRule="atLeast"/>
        <w:jc w:val="both"/>
        <w:rPr>
          <w:rFonts w:cstheme="minorHAnsi"/>
          <w:strike/>
        </w:rPr>
      </w:pPr>
    </w:p>
    <w:p w14:paraId="1E6C3E62" w14:textId="77777777" w:rsidR="001D7A99" w:rsidRDefault="001D7A99" w:rsidP="003146EA">
      <w:pPr>
        <w:spacing w:line="240" w:lineRule="atLeast"/>
        <w:jc w:val="both"/>
        <w:rPr>
          <w:rFonts w:cstheme="minorHAnsi"/>
          <w:strike/>
        </w:rPr>
      </w:pPr>
    </w:p>
    <w:p w14:paraId="39A2051A" w14:textId="77777777" w:rsidR="001D7A99" w:rsidRPr="00FD0142" w:rsidRDefault="001D7A99" w:rsidP="003146EA">
      <w:pPr>
        <w:spacing w:line="240" w:lineRule="atLeast"/>
        <w:jc w:val="both"/>
        <w:rPr>
          <w:rFonts w:cstheme="minorHAnsi"/>
          <w:strike/>
        </w:rPr>
      </w:pPr>
    </w:p>
    <w:p w14:paraId="71D90C79" w14:textId="18AA4D36" w:rsidR="002B0AF0" w:rsidRPr="00FD0142" w:rsidRDefault="002B0AF0" w:rsidP="003146EA">
      <w:pPr>
        <w:spacing w:line="240" w:lineRule="atLeast"/>
        <w:jc w:val="center"/>
        <w:rPr>
          <w:rFonts w:cstheme="minorHAnsi"/>
          <w:b/>
        </w:rPr>
      </w:pPr>
      <w:r w:rsidRPr="00FD0142">
        <w:rPr>
          <w:rFonts w:cstheme="minorHAnsi"/>
          <w:b/>
        </w:rPr>
        <w:t xml:space="preserve">IV. AZ ÉRINTETT JOGAINAK ÉRVÉNYESÍTÉSE, </w:t>
      </w:r>
    </w:p>
    <w:p w14:paraId="2EC07B17" w14:textId="77777777" w:rsidR="002B0AF0" w:rsidRPr="00FD0142" w:rsidRDefault="002B0AF0" w:rsidP="003146EA">
      <w:pPr>
        <w:spacing w:line="240" w:lineRule="atLeast"/>
        <w:jc w:val="center"/>
        <w:rPr>
          <w:rFonts w:cstheme="minorHAnsi"/>
          <w:b/>
        </w:rPr>
      </w:pPr>
      <w:r w:rsidRPr="00FD0142">
        <w:rPr>
          <w:rFonts w:cstheme="minorHAnsi"/>
          <w:b/>
        </w:rPr>
        <w:t>KÉRELMÉNEK ELŐTERJESZTÉSE, KAPCSOLATFELVÉTEL A TÁRSASÁGGAL</w:t>
      </w:r>
    </w:p>
    <w:p w14:paraId="293EE205" w14:textId="77777777" w:rsidR="002B0AF0" w:rsidRPr="00FD0142" w:rsidRDefault="002B0AF0" w:rsidP="003146EA">
      <w:pPr>
        <w:spacing w:line="240" w:lineRule="atLeast"/>
        <w:jc w:val="both"/>
        <w:rPr>
          <w:rFonts w:cstheme="minorHAnsi"/>
        </w:rPr>
      </w:pPr>
    </w:p>
    <w:p w14:paraId="6C71AA49" w14:textId="69D82BBE" w:rsidR="002B0AF0" w:rsidRPr="00FD0142" w:rsidRDefault="00C17DEF" w:rsidP="003146EA">
      <w:pPr>
        <w:spacing w:line="240" w:lineRule="atLeast"/>
        <w:ind w:left="426" w:hanging="426"/>
        <w:jc w:val="both"/>
        <w:rPr>
          <w:rFonts w:cstheme="minorHAnsi"/>
        </w:rPr>
      </w:pPr>
      <w:r w:rsidRPr="00FD0142">
        <w:rPr>
          <w:rFonts w:cstheme="minorHAnsi"/>
        </w:rPr>
        <w:t>4.1.</w:t>
      </w:r>
      <w:r w:rsidRPr="00FD0142">
        <w:rPr>
          <w:rFonts w:cstheme="minorHAnsi"/>
        </w:rPr>
        <w:tab/>
      </w:r>
      <w:r w:rsidR="00C30BB5" w:rsidRPr="00FD0142">
        <w:rPr>
          <w:rFonts w:cstheme="minorHAnsi"/>
        </w:rPr>
        <w:t>A Társaság kéri, hogy a</w:t>
      </w:r>
      <w:r w:rsidR="00BE5045" w:rsidRPr="00FD0142">
        <w:rPr>
          <w:rFonts w:cstheme="minorHAnsi"/>
        </w:rPr>
        <w:t>z Érintett</w:t>
      </w:r>
      <w:r w:rsidR="002B0AF0" w:rsidRPr="00FD0142">
        <w:rPr>
          <w:rFonts w:cstheme="minorHAnsi"/>
        </w:rPr>
        <w:t xml:space="preserve"> jogai érvényesítése esetén megkeresését lehetőség</w:t>
      </w:r>
      <w:r w:rsidR="00732325" w:rsidRPr="00FD0142">
        <w:rPr>
          <w:rFonts w:cstheme="minorHAnsi"/>
        </w:rPr>
        <w:t xml:space="preserve"> szerint</w:t>
      </w:r>
      <w:r w:rsidR="002B0AF0" w:rsidRPr="00FD0142">
        <w:rPr>
          <w:rFonts w:cstheme="minorHAnsi"/>
        </w:rPr>
        <w:t xml:space="preserve"> i) írásban, postai úton ii) személyesen juttassa el a Társaság székhelyére vagy iii) e-mail útján küldje meg </w:t>
      </w:r>
      <w:r w:rsidR="00732325" w:rsidRPr="00FD0142">
        <w:rPr>
          <w:rFonts w:cstheme="minorHAnsi"/>
        </w:rPr>
        <w:t xml:space="preserve">a Társaság </w:t>
      </w:r>
      <w:r w:rsidR="002B0AF0" w:rsidRPr="00FD0142">
        <w:rPr>
          <w:rFonts w:cstheme="minorHAnsi"/>
        </w:rPr>
        <w:t>e-mail elérhetőség</w:t>
      </w:r>
      <w:r w:rsidR="00732325" w:rsidRPr="00FD0142">
        <w:rPr>
          <w:rFonts w:cstheme="minorHAnsi"/>
        </w:rPr>
        <w:t>ér</w:t>
      </w:r>
      <w:r w:rsidR="002B0AF0" w:rsidRPr="00FD0142">
        <w:rPr>
          <w:rFonts w:cstheme="minorHAnsi"/>
        </w:rPr>
        <w:t>e</w:t>
      </w:r>
      <w:r w:rsidR="00732325" w:rsidRPr="00FD0142">
        <w:rPr>
          <w:rFonts w:cstheme="minorHAnsi"/>
        </w:rPr>
        <w:t>.</w:t>
      </w:r>
    </w:p>
    <w:p w14:paraId="5F9EB5DE" w14:textId="76BC1B68" w:rsidR="002B0AF0" w:rsidRPr="00FD0142" w:rsidRDefault="002B0AF0" w:rsidP="003146EA">
      <w:pPr>
        <w:spacing w:line="240" w:lineRule="atLeast"/>
        <w:jc w:val="both"/>
        <w:rPr>
          <w:rFonts w:cstheme="minorHAnsi"/>
        </w:rPr>
      </w:pPr>
    </w:p>
    <w:tbl>
      <w:tblPr>
        <w:tblStyle w:val="Rcsostblzat"/>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2"/>
        <w:gridCol w:w="7219"/>
      </w:tblGrid>
      <w:tr w:rsidR="00B840A9" w:rsidRPr="00FD0142" w14:paraId="27CC562C" w14:textId="77777777" w:rsidTr="001D7A99">
        <w:tc>
          <w:tcPr>
            <w:tcW w:w="1422" w:type="dxa"/>
          </w:tcPr>
          <w:p w14:paraId="4113DA82" w14:textId="2D81238D" w:rsidR="00B840A9" w:rsidRPr="00FD0142" w:rsidRDefault="00B840A9" w:rsidP="003146EA">
            <w:pPr>
              <w:spacing w:line="240" w:lineRule="atLeast"/>
              <w:jc w:val="both"/>
              <w:rPr>
                <w:rFonts w:eastAsia="Times New Roman" w:cstheme="minorHAnsi"/>
                <w:lang w:eastAsia="hu-HU"/>
              </w:rPr>
            </w:pPr>
            <w:r w:rsidRPr="00FD0142">
              <w:rPr>
                <w:rFonts w:eastAsia="Times New Roman" w:cstheme="minorHAnsi"/>
                <w:lang w:eastAsia="hu-HU"/>
              </w:rPr>
              <w:t>cégnév:</w:t>
            </w:r>
          </w:p>
        </w:tc>
        <w:tc>
          <w:tcPr>
            <w:tcW w:w="7219" w:type="dxa"/>
          </w:tcPr>
          <w:p w14:paraId="31B27F59" w14:textId="08FD3413" w:rsidR="00B840A9" w:rsidRPr="00FD0142" w:rsidRDefault="002D42F9" w:rsidP="003146EA">
            <w:pPr>
              <w:spacing w:line="240" w:lineRule="atLeast"/>
              <w:jc w:val="both"/>
              <w:rPr>
                <w:rFonts w:eastAsia="Times New Roman" w:cstheme="minorHAnsi"/>
                <w:lang w:eastAsia="hu-HU"/>
              </w:rPr>
            </w:pPr>
            <w:r>
              <w:rPr>
                <w:rFonts w:eastAsia="Times New Roman" w:cstheme="minorHAnsi"/>
                <w:b/>
                <w:lang w:eastAsia="hu-HU"/>
              </w:rPr>
              <w:t>Kaposvári Labdarúgó</w:t>
            </w:r>
            <w:r w:rsidR="004B1E47" w:rsidRPr="00FD0142">
              <w:rPr>
                <w:rFonts w:eastAsia="Times New Roman" w:cstheme="minorHAnsi"/>
                <w:b/>
                <w:lang w:eastAsia="hu-HU"/>
              </w:rPr>
              <w:t xml:space="preserve"> Korlátolt Felelősségű Társaság</w:t>
            </w:r>
          </w:p>
        </w:tc>
      </w:tr>
      <w:tr w:rsidR="00B840A9" w:rsidRPr="00FD0142" w14:paraId="5F55C392" w14:textId="77777777" w:rsidTr="001D7A99">
        <w:tc>
          <w:tcPr>
            <w:tcW w:w="1422" w:type="dxa"/>
          </w:tcPr>
          <w:p w14:paraId="65128B7B" w14:textId="4E6CCE52" w:rsidR="00B840A9" w:rsidRPr="00FD0142" w:rsidRDefault="00073F6D" w:rsidP="003146EA">
            <w:pPr>
              <w:spacing w:line="240" w:lineRule="atLeast"/>
              <w:jc w:val="both"/>
              <w:rPr>
                <w:rFonts w:eastAsia="Times New Roman" w:cstheme="minorHAnsi"/>
                <w:lang w:eastAsia="hu-HU"/>
              </w:rPr>
            </w:pPr>
            <w:r>
              <w:rPr>
                <w:rFonts w:eastAsia="Times New Roman" w:cstheme="minorHAnsi"/>
                <w:lang w:eastAsia="hu-HU"/>
              </w:rPr>
              <w:t>székhely</w:t>
            </w:r>
            <w:r w:rsidR="00B840A9" w:rsidRPr="00FD0142">
              <w:rPr>
                <w:rFonts w:eastAsia="Times New Roman" w:cstheme="minorHAnsi"/>
                <w:lang w:eastAsia="hu-HU"/>
              </w:rPr>
              <w:t>:</w:t>
            </w:r>
          </w:p>
        </w:tc>
        <w:tc>
          <w:tcPr>
            <w:tcW w:w="7219" w:type="dxa"/>
          </w:tcPr>
          <w:p w14:paraId="137DE20D" w14:textId="31298B0F" w:rsidR="00B840A9" w:rsidRPr="00FD0142" w:rsidRDefault="00073F6D" w:rsidP="003146EA">
            <w:pPr>
              <w:spacing w:line="240" w:lineRule="atLeast"/>
              <w:jc w:val="both"/>
              <w:rPr>
                <w:rFonts w:eastAsia="Times New Roman" w:cstheme="minorHAnsi"/>
                <w:lang w:eastAsia="hu-HU"/>
              </w:rPr>
            </w:pPr>
            <w:r>
              <w:rPr>
                <w:rFonts w:eastAsia="Times New Roman" w:cstheme="minorHAnsi"/>
                <w:lang w:eastAsia="hu-HU"/>
              </w:rPr>
              <w:t>7400 Kaposvár, Széchenyi tér 8.</w:t>
            </w:r>
          </w:p>
        </w:tc>
      </w:tr>
      <w:tr w:rsidR="00B840A9" w:rsidRPr="00FD0142" w14:paraId="1374EDE0" w14:textId="77777777" w:rsidTr="001D7A99">
        <w:tc>
          <w:tcPr>
            <w:tcW w:w="1422" w:type="dxa"/>
          </w:tcPr>
          <w:p w14:paraId="783C9060" w14:textId="4351DD79" w:rsidR="00B840A9" w:rsidRPr="00FD0142" w:rsidRDefault="001F788B" w:rsidP="003146EA">
            <w:pPr>
              <w:spacing w:line="240" w:lineRule="atLeast"/>
              <w:jc w:val="both"/>
              <w:rPr>
                <w:rFonts w:eastAsia="Times New Roman" w:cstheme="minorHAnsi"/>
                <w:lang w:eastAsia="hu-HU"/>
              </w:rPr>
            </w:pPr>
            <w:r w:rsidRPr="00FD0142">
              <w:rPr>
                <w:rFonts w:eastAsia="Times New Roman" w:cstheme="minorHAnsi"/>
                <w:lang w:eastAsia="hu-HU"/>
              </w:rPr>
              <w:t>cégjegyzékszám:</w:t>
            </w:r>
          </w:p>
        </w:tc>
        <w:tc>
          <w:tcPr>
            <w:tcW w:w="7219" w:type="dxa"/>
          </w:tcPr>
          <w:p w14:paraId="467BB8FF" w14:textId="0AF15A69" w:rsidR="00B840A9" w:rsidRPr="00FD0142" w:rsidRDefault="00F402C3" w:rsidP="003146EA">
            <w:pPr>
              <w:spacing w:line="240" w:lineRule="atLeast"/>
              <w:jc w:val="both"/>
              <w:rPr>
                <w:rFonts w:eastAsia="Times New Roman" w:cstheme="minorHAnsi"/>
                <w:lang w:eastAsia="hu-HU"/>
              </w:rPr>
            </w:pPr>
            <w:r w:rsidRPr="00FD0142">
              <w:rPr>
                <w:rFonts w:eastAsia="Times New Roman" w:cstheme="minorHAnsi"/>
                <w:lang w:eastAsia="hu-HU"/>
              </w:rPr>
              <w:t xml:space="preserve">Cg. </w:t>
            </w:r>
            <w:r w:rsidR="00073F6D">
              <w:rPr>
                <w:rFonts w:eastAsia="Times New Roman" w:cstheme="minorHAnsi"/>
                <w:lang w:eastAsia="hu-HU"/>
              </w:rPr>
              <w:t>14-09-</w:t>
            </w:r>
            <w:r w:rsidR="00F10762">
              <w:rPr>
                <w:rFonts w:eastAsia="Times New Roman" w:cstheme="minorHAnsi"/>
                <w:lang w:eastAsia="hu-HU"/>
              </w:rPr>
              <w:t>312780</w:t>
            </w:r>
          </w:p>
        </w:tc>
      </w:tr>
      <w:tr w:rsidR="00B840A9" w:rsidRPr="00FD0142" w14:paraId="4F19A495" w14:textId="77777777" w:rsidTr="001D7A99">
        <w:tc>
          <w:tcPr>
            <w:tcW w:w="1422" w:type="dxa"/>
          </w:tcPr>
          <w:p w14:paraId="07D658AF" w14:textId="2C0BC2FF" w:rsidR="00B840A9" w:rsidRPr="00FD0142" w:rsidRDefault="001F788B" w:rsidP="003146EA">
            <w:pPr>
              <w:spacing w:line="240" w:lineRule="atLeast"/>
              <w:jc w:val="both"/>
              <w:rPr>
                <w:rFonts w:eastAsia="Times New Roman" w:cstheme="minorHAnsi"/>
                <w:lang w:eastAsia="hu-HU"/>
              </w:rPr>
            </w:pPr>
            <w:r w:rsidRPr="00FD0142">
              <w:rPr>
                <w:rFonts w:eastAsia="Times New Roman" w:cstheme="minorHAnsi"/>
                <w:lang w:eastAsia="hu-HU"/>
              </w:rPr>
              <w:t>képviseli:</w:t>
            </w:r>
          </w:p>
        </w:tc>
        <w:tc>
          <w:tcPr>
            <w:tcW w:w="7219" w:type="dxa"/>
          </w:tcPr>
          <w:p w14:paraId="4514EECA" w14:textId="5AD8AADF" w:rsidR="00B840A9" w:rsidRPr="00FD0142" w:rsidRDefault="00F10762" w:rsidP="003146EA">
            <w:pPr>
              <w:spacing w:line="240" w:lineRule="atLeast"/>
              <w:jc w:val="both"/>
              <w:rPr>
                <w:rFonts w:eastAsia="Times New Roman" w:cstheme="minorHAnsi"/>
                <w:lang w:eastAsia="hu-HU"/>
              </w:rPr>
            </w:pPr>
            <w:r>
              <w:rPr>
                <w:rFonts w:eastAsia="Times New Roman" w:cstheme="minorHAnsi"/>
                <w:lang w:eastAsia="hu-HU"/>
              </w:rPr>
              <w:t xml:space="preserve">F. </w:t>
            </w:r>
            <w:proofErr w:type="spellStart"/>
            <w:r>
              <w:rPr>
                <w:rFonts w:eastAsia="Times New Roman" w:cstheme="minorHAnsi"/>
                <w:lang w:eastAsia="hu-HU"/>
              </w:rPr>
              <w:t>Néber</w:t>
            </w:r>
            <w:proofErr w:type="spellEnd"/>
            <w:r>
              <w:rPr>
                <w:rFonts w:eastAsia="Times New Roman" w:cstheme="minorHAnsi"/>
                <w:lang w:eastAsia="hu-HU"/>
              </w:rPr>
              <w:t xml:space="preserve"> Ákos ügyvezető</w:t>
            </w:r>
          </w:p>
        </w:tc>
      </w:tr>
      <w:tr w:rsidR="00B840A9" w:rsidRPr="00FD0142" w14:paraId="2C58E748" w14:textId="77777777" w:rsidTr="001D7A99">
        <w:tc>
          <w:tcPr>
            <w:tcW w:w="1422" w:type="dxa"/>
          </w:tcPr>
          <w:p w14:paraId="25CBC2DE" w14:textId="131F1BB6" w:rsidR="00B840A9" w:rsidRPr="00FD0142" w:rsidRDefault="001F788B" w:rsidP="003146EA">
            <w:pPr>
              <w:spacing w:line="240" w:lineRule="atLeast"/>
              <w:jc w:val="both"/>
              <w:rPr>
                <w:rFonts w:eastAsia="Times New Roman" w:cstheme="minorHAnsi"/>
                <w:lang w:eastAsia="hu-HU"/>
              </w:rPr>
            </w:pPr>
            <w:r w:rsidRPr="00FD0142">
              <w:rPr>
                <w:rFonts w:eastAsia="Times New Roman" w:cstheme="minorHAnsi"/>
                <w:lang w:eastAsia="hu-HU"/>
              </w:rPr>
              <w:t>adószám:</w:t>
            </w:r>
          </w:p>
        </w:tc>
        <w:tc>
          <w:tcPr>
            <w:tcW w:w="7219" w:type="dxa"/>
          </w:tcPr>
          <w:p w14:paraId="14FF9737" w14:textId="60296434" w:rsidR="00B840A9" w:rsidRPr="00FD0142" w:rsidRDefault="00D035F4" w:rsidP="003146EA">
            <w:pPr>
              <w:spacing w:line="240" w:lineRule="atLeast"/>
              <w:jc w:val="both"/>
              <w:rPr>
                <w:rFonts w:eastAsia="Times New Roman" w:cstheme="minorHAnsi"/>
                <w:lang w:eastAsia="hu-HU"/>
              </w:rPr>
            </w:pPr>
            <w:r>
              <w:rPr>
                <w:rFonts w:eastAsia="Times New Roman" w:cstheme="minorHAnsi"/>
                <w:lang w:eastAsia="hu-HU"/>
              </w:rPr>
              <w:t>23991453-2-14</w:t>
            </w:r>
          </w:p>
        </w:tc>
      </w:tr>
      <w:tr w:rsidR="00B840A9" w:rsidRPr="00FD0142" w14:paraId="30CBCA7A" w14:textId="77777777" w:rsidTr="001D7A99">
        <w:tc>
          <w:tcPr>
            <w:tcW w:w="1422" w:type="dxa"/>
          </w:tcPr>
          <w:p w14:paraId="69AD87E0" w14:textId="57268F22" w:rsidR="00B840A9" w:rsidRPr="00FD0142" w:rsidRDefault="001F788B" w:rsidP="003146EA">
            <w:pPr>
              <w:spacing w:line="240" w:lineRule="atLeast"/>
              <w:jc w:val="both"/>
              <w:rPr>
                <w:rFonts w:eastAsia="Times New Roman" w:cstheme="minorHAnsi"/>
                <w:lang w:eastAsia="hu-HU"/>
              </w:rPr>
            </w:pPr>
            <w:r w:rsidRPr="00FD0142">
              <w:rPr>
                <w:rFonts w:eastAsia="Times New Roman" w:cstheme="minorHAnsi"/>
                <w:lang w:eastAsia="hu-HU"/>
              </w:rPr>
              <w:t>email cím:</w:t>
            </w:r>
          </w:p>
        </w:tc>
        <w:tc>
          <w:tcPr>
            <w:tcW w:w="7219" w:type="dxa"/>
          </w:tcPr>
          <w:p w14:paraId="41428A98" w14:textId="274615FE" w:rsidR="00B840A9" w:rsidRPr="00FD0142" w:rsidRDefault="00F92FB9" w:rsidP="003146EA">
            <w:pPr>
              <w:spacing w:line="240" w:lineRule="atLeast"/>
              <w:jc w:val="both"/>
              <w:rPr>
                <w:rFonts w:eastAsia="Times New Roman" w:cstheme="minorHAnsi"/>
                <w:lang w:eastAsia="hu-HU"/>
              </w:rPr>
            </w:pPr>
            <w:hyperlink r:id="rId13" w:history="1">
              <w:r w:rsidR="0052693C" w:rsidRPr="001E7D9F">
                <w:rPr>
                  <w:rStyle w:val="Hiperhivatkozs"/>
                  <w:rFonts w:eastAsia="Times New Roman" w:cstheme="minorHAnsi"/>
                  <w:lang w:eastAsia="hu-HU"/>
                </w:rPr>
                <w:t>iroda1.rakoczi@gmail.com</w:t>
              </w:r>
            </w:hyperlink>
            <w:r w:rsidR="0052693C">
              <w:rPr>
                <w:rFonts w:eastAsia="Times New Roman" w:cstheme="minorHAnsi"/>
                <w:lang w:eastAsia="hu-HU"/>
              </w:rPr>
              <w:t xml:space="preserve"> </w:t>
            </w:r>
          </w:p>
        </w:tc>
      </w:tr>
      <w:tr w:rsidR="001F788B" w:rsidRPr="00FD0142" w14:paraId="2A89D5D5" w14:textId="77777777" w:rsidTr="001D7A99">
        <w:tc>
          <w:tcPr>
            <w:tcW w:w="1422" w:type="dxa"/>
          </w:tcPr>
          <w:p w14:paraId="359A72BA" w14:textId="112A2377" w:rsidR="001F788B" w:rsidRPr="00FD0142" w:rsidRDefault="001F788B" w:rsidP="003146EA">
            <w:pPr>
              <w:spacing w:line="240" w:lineRule="atLeast"/>
              <w:jc w:val="both"/>
              <w:rPr>
                <w:rFonts w:eastAsia="Times New Roman" w:cstheme="minorHAnsi"/>
                <w:lang w:eastAsia="hu-HU"/>
              </w:rPr>
            </w:pPr>
            <w:r w:rsidRPr="00FD0142">
              <w:rPr>
                <w:rFonts w:eastAsia="Times New Roman" w:cstheme="minorHAnsi"/>
                <w:lang w:eastAsia="hu-HU"/>
              </w:rPr>
              <w:t>honlap:</w:t>
            </w:r>
          </w:p>
        </w:tc>
        <w:tc>
          <w:tcPr>
            <w:tcW w:w="7219" w:type="dxa"/>
          </w:tcPr>
          <w:p w14:paraId="01300704" w14:textId="193B1A07" w:rsidR="001F788B" w:rsidRPr="00FD0142" w:rsidRDefault="00F92FB9" w:rsidP="003146EA">
            <w:pPr>
              <w:spacing w:line="240" w:lineRule="atLeast"/>
              <w:jc w:val="both"/>
              <w:rPr>
                <w:rFonts w:eastAsia="Times New Roman" w:cstheme="minorHAnsi"/>
                <w:lang w:eastAsia="hu-HU"/>
              </w:rPr>
            </w:pPr>
            <w:hyperlink r:id="rId14" w:history="1">
              <w:r w:rsidR="0052693C" w:rsidRPr="001E7D9F">
                <w:rPr>
                  <w:rStyle w:val="Hiperhivatkozs"/>
                  <w:rFonts w:eastAsia="Times New Roman" w:cstheme="minorHAnsi"/>
                  <w:lang w:eastAsia="hu-HU"/>
                </w:rPr>
                <w:t>www.rakoczifc.hu</w:t>
              </w:r>
            </w:hyperlink>
            <w:r w:rsidR="0052693C">
              <w:rPr>
                <w:rFonts w:eastAsia="Times New Roman" w:cstheme="minorHAnsi"/>
                <w:lang w:eastAsia="hu-HU"/>
              </w:rPr>
              <w:t xml:space="preserve"> </w:t>
            </w:r>
          </w:p>
        </w:tc>
      </w:tr>
      <w:tr w:rsidR="001F788B" w:rsidRPr="00FD0142" w14:paraId="0819D3F3" w14:textId="77777777" w:rsidTr="001D7A99">
        <w:tc>
          <w:tcPr>
            <w:tcW w:w="1422" w:type="dxa"/>
          </w:tcPr>
          <w:p w14:paraId="147A341B" w14:textId="6383703D" w:rsidR="001F788B" w:rsidRPr="00FD0142" w:rsidRDefault="001F788B" w:rsidP="003146EA">
            <w:pPr>
              <w:spacing w:line="240" w:lineRule="atLeast"/>
              <w:jc w:val="both"/>
              <w:rPr>
                <w:rFonts w:eastAsia="Times New Roman" w:cstheme="minorHAnsi"/>
                <w:lang w:eastAsia="hu-HU"/>
              </w:rPr>
            </w:pPr>
            <w:r w:rsidRPr="00FD0142">
              <w:rPr>
                <w:rFonts w:eastAsia="Times New Roman" w:cstheme="minorHAnsi"/>
                <w:lang w:eastAsia="hu-HU"/>
              </w:rPr>
              <w:t>telefon:</w:t>
            </w:r>
          </w:p>
        </w:tc>
        <w:tc>
          <w:tcPr>
            <w:tcW w:w="7219" w:type="dxa"/>
          </w:tcPr>
          <w:p w14:paraId="2F2DB8DD" w14:textId="7F298CC7" w:rsidR="001F788B" w:rsidRPr="0052693C" w:rsidRDefault="001D7A99" w:rsidP="003146EA">
            <w:pPr>
              <w:spacing w:line="240" w:lineRule="atLeast"/>
              <w:jc w:val="both"/>
              <w:rPr>
                <w:rFonts w:eastAsia="Times New Roman" w:cstheme="minorHAnsi"/>
                <w:highlight w:val="yellow"/>
                <w:lang w:eastAsia="hu-HU"/>
              </w:rPr>
            </w:pPr>
            <w:r w:rsidRPr="001D7A99">
              <w:rPr>
                <w:rFonts w:eastAsia="Times New Roman" w:cstheme="minorHAnsi"/>
                <w:lang w:eastAsia="hu-HU"/>
              </w:rPr>
              <w:t>+36 82 319 650</w:t>
            </w:r>
          </w:p>
        </w:tc>
      </w:tr>
      <w:tr w:rsidR="00307955" w:rsidRPr="00FD0142" w14:paraId="210CBBEF" w14:textId="77777777" w:rsidTr="001D7A99">
        <w:tc>
          <w:tcPr>
            <w:tcW w:w="1422" w:type="dxa"/>
          </w:tcPr>
          <w:p w14:paraId="4312A000" w14:textId="4B230356" w:rsidR="00307955" w:rsidRPr="00FD0142" w:rsidRDefault="00307955" w:rsidP="003146EA">
            <w:pPr>
              <w:spacing w:line="240" w:lineRule="atLeast"/>
              <w:jc w:val="both"/>
              <w:rPr>
                <w:rFonts w:eastAsia="Times New Roman" w:cstheme="minorHAnsi"/>
                <w:lang w:eastAsia="hu-HU"/>
              </w:rPr>
            </w:pPr>
          </w:p>
        </w:tc>
        <w:tc>
          <w:tcPr>
            <w:tcW w:w="7219" w:type="dxa"/>
          </w:tcPr>
          <w:p w14:paraId="3C90FB7D" w14:textId="780AA32E" w:rsidR="00307955" w:rsidRPr="00FD0142" w:rsidRDefault="00307955" w:rsidP="003146EA">
            <w:pPr>
              <w:spacing w:line="240" w:lineRule="atLeast"/>
              <w:jc w:val="both"/>
              <w:rPr>
                <w:rFonts w:eastAsia="Times New Roman" w:cstheme="minorHAnsi"/>
                <w:lang w:eastAsia="hu-HU"/>
              </w:rPr>
            </w:pPr>
          </w:p>
        </w:tc>
      </w:tr>
    </w:tbl>
    <w:p w14:paraId="7CAE6B21" w14:textId="66835652" w:rsidR="00B840A9" w:rsidRPr="00FD0142" w:rsidRDefault="00B840A9" w:rsidP="003146EA">
      <w:pPr>
        <w:spacing w:line="240" w:lineRule="atLeast"/>
        <w:jc w:val="both"/>
        <w:rPr>
          <w:rFonts w:eastAsia="Times New Roman" w:cstheme="minorHAnsi"/>
          <w:lang w:eastAsia="hu-HU"/>
        </w:rPr>
      </w:pPr>
    </w:p>
    <w:p w14:paraId="48AD17B7" w14:textId="2C8503B4" w:rsidR="002B0AF0" w:rsidRPr="00FD0142" w:rsidRDefault="00686D23" w:rsidP="003146EA">
      <w:pPr>
        <w:spacing w:line="240" w:lineRule="atLeast"/>
        <w:ind w:left="426" w:hanging="426"/>
        <w:jc w:val="both"/>
        <w:rPr>
          <w:rFonts w:cstheme="minorHAnsi"/>
        </w:rPr>
      </w:pPr>
      <w:r w:rsidRPr="00FD0142">
        <w:rPr>
          <w:rFonts w:cstheme="minorHAnsi"/>
        </w:rPr>
        <w:t>4.2.</w:t>
      </w:r>
      <w:r w:rsidRPr="00FD0142">
        <w:rPr>
          <w:rFonts w:cstheme="minorHAnsi"/>
        </w:rPr>
        <w:tab/>
      </w:r>
      <w:r w:rsidR="002B0AF0" w:rsidRPr="00FD0142">
        <w:rPr>
          <w:rFonts w:cstheme="minorHAnsi"/>
        </w:rPr>
        <w:t xml:space="preserve">Amennyiben az </w:t>
      </w:r>
      <w:r w:rsidR="002064DD" w:rsidRPr="00FD0142">
        <w:rPr>
          <w:rFonts w:cstheme="minorHAnsi"/>
        </w:rPr>
        <w:t>Érintett</w:t>
      </w:r>
      <w:r w:rsidR="002B0AF0" w:rsidRPr="00FD0142">
        <w:rPr>
          <w:rFonts w:cstheme="minorHAnsi"/>
        </w:rPr>
        <w:t xml:space="preserve"> személyazonosságával kapcsolatban kétség merül fel vagy a megadott adatok az azonosításhoz nem elégségesek, </w:t>
      </w:r>
      <w:r w:rsidR="002064DD" w:rsidRPr="00FD0142">
        <w:rPr>
          <w:rFonts w:cstheme="minorHAnsi"/>
        </w:rPr>
        <w:t xml:space="preserve">a Társaság </w:t>
      </w:r>
      <w:r w:rsidR="002B0AF0" w:rsidRPr="00FD0142">
        <w:rPr>
          <w:rFonts w:cstheme="minorHAnsi"/>
        </w:rPr>
        <w:t xml:space="preserve">jogosult </w:t>
      </w:r>
      <w:r w:rsidR="002064DD" w:rsidRPr="00FD0142">
        <w:rPr>
          <w:rFonts w:cstheme="minorHAnsi"/>
        </w:rPr>
        <w:t>az Érintettől</w:t>
      </w:r>
      <w:r w:rsidR="002B0AF0" w:rsidRPr="00FD0142">
        <w:rPr>
          <w:rFonts w:cstheme="minorHAnsi"/>
        </w:rPr>
        <w:t xml:space="preserve"> további, a személyazonosság megerősítéséhez szükséges és arra alkalmas azonosító adatokat kérni.</w:t>
      </w:r>
    </w:p>
    <w:p w14:paraId="337395B5" w14:textId="77777777" w:rsidR="002B0AF0" w:rsidRPr="00FD0142" w:rsidRDefault="002B0AF0" w:rsidP="003146EA">
      <w:pPr>
        <w:spacing w:line="240" w:lineRule="atLeast"/>
        <w:jc w:val="both"/>
        <w:rPr>
          <w:rFonts w:cstheme="minorHAnsi"/>
        </w:rPr>
      </w:pPr>
    </w:p>
    <w:p w14:paraId="74430C81" w14:textId="34055726" w:rsidR="002B0AF0" w:rsidRPr="00FD0142" w:rsidRDefault="00686D23" w:rsidP="003146EA">
      <w:pPr>
        <w:spacing w:line="240" w:lineRule="atLeast"/>
        <w:ind w:left="426" w:hanging="426"/>
        <w:jc w:val="both"/>
        <w:rPr>
          <w:rFonts w:cstheme="minorHAnsi"/>
        </w:rPr>
      </w:pPr>
      <w:r w:rsidRPr="00FD0142">
        <w:rPr>
          <w:rFonts w:cstheme="minorHAnsi"/>
        </w:rPr>
        <w:t>4.3.</w:t>
      </w:r>
      <w:r w:rsidRPr="00FD0142">
        <w:rPr>
          <w:rFonts w:cstheme="minorHAnsi"/>
        </w:rPr>
        <w:tab/>
      </w:r>
      <w:r w:rsidR="002B0AF0" w:rsidRPr="00FD0142">
        <w:rPr>
          <w:rFonts w:cstheme="minorHAnsi"/>
        </w:rPr>
        <w:t xml:space="preserve">Amennyiben az kérelem előterjesztője a személyét nem tudja kétséget kizáróan igazolni, és így nem tudja őt azonosítani, a kérelem elintézését </w:t>
      </w:r>
      <w:r w:rsidR="00050E8A" w:rsidRPr="00FD0142">
        <w:rPr>
          <w:rFonts w:cstheme="minorHAnsi"/>
        </w:rPr>
        <w:t xml:space="preserve">a Társaság </w:t>
      </w:r>
      <w:r w:rsidR="002B0AF0" w:rsidRPr="00FD0142">
        <w:rPr>
          <w:rFonts w:cstheme="minorHAnsi"/>
        </w:rPr>
        <w:t>megtagadhatj</w:t>
      </w:r>
      <w:r w:rsidR="00050E8A" w:rsidRPr="00FD0142">
        <w:rPr>
          <w:rFonts w:cstheme="minorHAnsi"/>
        </w:rPr>
        <w:t>a</w:t>
      </w:r>
      <w:r w:rsidR="002B0AF0" w:rsidRPr="00FD0142">
        <w:rPr>
          <w:rFonts w:cstheme="minorHAnsi"/>
        </w:rPr>
        <w:t>.</w:t>
      </w:r>
    </w:p>
    <w:p w14:paraId="4B43A334" w14:textId="77777777" w:rsidR="002B0AF0" w:rsidRPr="00FD0142" w:rsidRDefault="002B0AF0" w:rsidP="003146EA">
      <w:pPr>
        <w:spacing w:line="240" w:lineRule="atLeast"/>
        <w:jc w:val="both"/>
        <w:rPr>
          <w:rFonts w:cstheme="minorHAnsi"/>
        </w:rPr>
      </w:pPr>
    </w:p>
    <w:p w14:paraId="7CD8E2EB" w14:textId="250FAF6C" w:rsidR="002B0AF0" w:rsidRPr="00FD0142" w:rsidRDefault="00C133FE" w:rsidP="003146EA">
      <w:pPr>
        <w:spacing w:line="240" w:lineRule="atLeast"/>
        <w:ind w:left="426" w:hanging="426"/>
        <w:jc w:val="both"/>
        <w:rPr>
          <w:rFonts w:cstheme="minorHAnsi"/>
        </w:rPr>
      </w:pPr>
      <w:r w:rsidRPr="00FD0142">
        <w:rPr>
          <w:rFonts w:cstheme="minorHAnsi"/>
        </w:rPr>
        <w:t>4.4.</w:t>
      </w:r>
      <w:r w:rsidRPr="00FD0142">
        <w:rPr>
          <w:rFonts w:cstheme="minorHAnsi"/>
        </w:rPr>
        <w:tab/>
      </w:r>
      <w:r w:rsidR="00050E8A" w:rsidRPr="00FD0142">
        <w:rPr>
          <w:rFonts w:cstheme="minorHAnsi"/>
        </w:rPr>
        <w:t xml:space="preserve">A </w:t>
      </w:r>
      <w:r w:rsidR="002B0AF0" w:rsidRPr="00FD0142">
        <w:rPr>
          <w:rFonts w:cstheme="minorHAnsi"/>
        </w:rPr>
        <w:t xml:space="preserve">Társaság indokolatlan </w:t>
      </w:r>
      <w:proofErr w:type="spellStart"/>
      <w:r w:rsidR="002B0AF0" w:rsidRPr="00FD0142">
        <w:rPr>
          <w:rFonts w:cstheme="minorHAnsi"/>
        </w:rPr>
        <w:t>ke</w:t>
      </w:r>
      <w:proofErr w:type="spellEnd"/>
      <w:r w:rsidR="002B0AF0" w:rsidRPr="00FD0142">
        <w:rPr>
          <w:rFonts w:cstheme="minorHAnsi"/>
        </w:rPr>
        <w:t>́</w:t>
      </w:r>
      <w:proofErr w:type="spellStart"/>
      <w:r w:rsidR="002B0AF0" w:rsidRPr="00FD0142">
        <w:rPr>
          <w:rFonts w:cstheme="minorHAnsi"/>
        </w:rPr>
        <w:t>sedelem</w:t>
      </w:r>
      <w:proofErr w:type="spellEnd"/>
      <w:r w:rsidR="002B0AF0" w:rsidRPr="00FD0142">
        <w:rPr>
          <w:rFonts w:cstheme="minorHAnsi"/>
        </w:rPr>
        <w:t xml:space="preserve"> né</w:t>
      </w:r>
      <w:proofErr w:type="spellStart"/>
      <w:r w:rsidR="002B0AF0" w:rsidRPr="00FD0142">
        <w:rPr>
          <w:rFonts w:cstheme="minorHAnsi"/>
        </w:rPr>
        <w:t>lku</w:t>
      </w:r>
      <w:proofErr w:type="spellEnd"/>
      <w:r w:rsidR="002B0AF0" w:rsidRPr="00FD0142">
        <w:rPr>
          <w:rFonts w:cstheme="minorHAnsi"/>
        </w:rPr>
        <w:t xml:space="preserve">̈l, de </w:t>
      </w:r>
      <w:proofErr w:type="spellStart"/>
      <w:r w:rsidR="002B0AF0" w:rsidRPr="00FD0142">
        <w:rPr>
          <w:rFonts w:cstheme="minorHAnsi"/>
        </w:rPr>
        <w:t>mindenfe</w:t>
      </w:r>
      <w:proofErr w:type="spellEnd"/>
      <w:r w:rsidR="002B0AF0" w:rsidRPr="00FD0142">
        <w:rPr>
          <w:rFonts w:cstheme="minorHAnsi"/>
        </w:rPr>
        <w:t>́</w:t>
      </w:r>
      <w:proofErr w:type="spellStart"/>
      <w:r w:rsidR="002B0AF0" w:rsidRPr="00FD0142">
        <w:rPr>
          <w:rFonts w:cstheme="minorHAnsi"/>
        </w:rPr>
        <w:t>leke</w:t>
      </w:r>
      <w:proofErr w:type="spellEnd"/>
      <w:r w:rsidR="002B0AF0" w:rsidRPr="00FD0142">
        <w:rPr>
          <w:rFonts w:cstheme="minorHAnsi"/>
        </w:rPr>
        <w:t>́</w:t>
      </w:r>
      <w:proofErr w:type="spellStart"/>
      <w:r w:rsidR="002B0AF0" w:rsidRPr="00FD0142">
        <w:rPr>
          <w:rFonts w:cstheme="minorHAnsi"/>
        </w:rPr>
        <w:t>ppen</w:t>
      </w:r>
      <w:proofErr w:type="spellEnd"/>
      <w:r w:rsidR="002B0AF0" w:rsidRPr="00FD0142">
        <w:rPr>
          <w:rFonts w:cstheme="minorHAnsi"/>
        </w:rPr>
        <w:t xml:space="preserve"> a </w:t>
      </w:r>
      <w:proofErr w:type="spellStart"/>
      <w:r w:rsidR="002B0AF0" w:rsidRPr="00FD0142">
        <w:rPr>
          <w:rFonts w:cstheme="minorHAnsi"/>
        </w:rPr>
        <w:t>ke</w:t>
      </w:r>
      <w:proofErr w:type="spellEnd"/>
      <w:r w:rsidR="002B0AF0" w:rsidRPr="00FD0142">
        <w:rPr>
          <w:rFonts w:cstheme="minorHAnsi"/>
        </w:rPr>
        <w:t>́</w:t>
      </w:r>
      <w:proofErr w:type="spellStart"/>
      <w:r w:rsidR="002B0AF0" w:rsidRPr="00FD0142">
        <w:rPr>
          <w:rFonts w:cstheme="minorHAnsi"/>
        </w:rPr>
        <w:t>relem</w:t>
      </w:r>
      <w:proofErr w:type="spellEnd"/>
      <w:r w:rsidR="002B0AF0" w:rsidRPr="00FD0142">
        <w:rPr>
          <w:rFonts w:cstheme="minorHAnsi"/>
        </w:rPr>
        <w:t xml:space="preserve"> beé</w:t>
      </w:r>
      <w:proofErr w:type="spellStart"/>
      <w:r w:rsidR="002B0AF0" w:rsidRPr="00FD0142">
        <w:rPr>
          <w:rFonts w:cstheme="minorHAnsi"/>
        </w:rPr>
        <w:t>rkeze</w:t>
      </w:r>
      <w:proofErr w:type="spellEnd"/>
      <w:r w:rsidR="002B0AF0" w:rsidRPr="00FD0142">
        <w:rPr>
          <w:rFonts w:cstheme="minorHAnsi"/>
        </w:rPr>
        <w:t>́sé</w:t>
      </w:r>
      <w:proofErr w:type="spellStart"/>
      <w:r w:rsidR="002B0AF0" w:rsidRPr="00FD0142">
        <w:rPr>
          <w:rFonts w:cstheme="minorHAnsi"/>
        </w:rPr>
        <w:t>to</w:t>
      </w:r>
      <w:proofErr w:type="spellEnd"/>
      <w:r w:rsidR="002B0AF0" w:rsidRPr="00FD0142">
        <w:rPr>
          <w:rFonts w:cstheme="minorHAnsi"/>
        </w:rPr>
        <w:t xml:space="preserve">̋l </w:t>
      </w:r>
      <w:proofErr w:type="spellStart"/>
      <w:r w:rsidR="002B0AF0" w:rsidRPr="00FD0142">
        <w:rPr>
          <w:rFonts w:cstheme="minorHAnsi"/>
        </w:rPr>
        <w:t>sza</w:t>
      </w:r>
      <w:proofErr w:type="spellEnd"/>
      <w:r w:rsidR="002B0AF0" w:rsidRPr="00FD0142">
        <w:rPr>
          <w:rFonts w:cstheme="minorHAnsi"/>
        </w:rPr>
        <w:t>́mí</w:t>
      </w:r>
      <w:proofErr w:type="spellStart"/>
      <w:r w:rsidR="002B0AF0" w:rsidRPr="00FD0142">
        <w:rPr>
          <w:rFonts w:cstheme="minorHAnsi"/>
        </w:rPr>
        <w:t>tott</w:t>
      </w:r>
      <w:proofErr w:type="spellEnd"/>
      <w:r w:rsidR="002B0AF0" w:rsidRPr="00FD0142">
        <w:rPr>
          <w:rFonts w:cstheme="minorHAnsi"/>
        </w:rPr>
        <w:t xml:space="preserve"> egy </w:t>
      </w:r>
      <w:proofErr w:type="spellStart"/>
      <w:r w:rsidR="002B0AF0" w:rsidRPr="00FD0142">
        <w:rPr>
          <w:rFonts w:cstheme="minorHAnsi"/>
        </w:rPr>
        <w:t>ho</w:t>
      </w:r>
      <w:proofErr w:type="spellEnd"/>
      <w:r w:rsidR="002B0AF0" w:rsidRPr="00FD0142">
        <w:rPr>
          <w:rFonts w:cstheme="minorHAnsi"/>
        </w:rPr>
        <w:t xml:space="preserve">́napon </w:t>
      </w:r>
      <w:proofErr w:type="spellStart"/>
      <w:r w:rsidR="002B0AF0" w:rsidRPr="00FD0142">
        <w:rPr>
          <w:rFonts w:cstheme="minorHAnsi"/>
        </w:rPr>
        <w:t>belu</w:t>
      </w:r>
      <w:proofErr w:type="spellEnd"/>
      <w:r w:rsidR="002B0AF0" w:rsidRPr="00FD0142">
        <w:rPr>
          <w:rFonts w:cstheme="minorHAnsi"/>
        </w:rPr>
        <w:t xml:space="preserve">̈l </w:t>
      </w:r>
      <w:proofErr w:type="spellStart"/>
      <w:r w:rsidR="002B0AF0" w:rsidRPr="00FD0142">
        <w:rPr>
          <w:rFonts w:cstheme="minorHAnsi"/>
        </w:rPr>
        <w:t>ta</w:t>
      </w:r>
      <w:proofErr w:type="spellEnd"/>
      <w:r w:rsidR="002B0AF0" w:rsidRPr="00FD0142">
        <w:rPr>
          <w:rFonts w:cstheme="minorHAnsi"/>
        </w:rPr>
        <w:t>́</w:t>
      </w:r>
      <w:proofErr w:type="spellStart"/>
      <w:r w:rsidR="002B0AF0" w:rsidRPr="00FD0142">
        <w:rPr>
          <w:rFonts w:cstheme="minorHAnsi"/>
        </w:rPr>
        <w:t>je</w:t>
      </w:r>
      <w:proofErr w:type="spellEnd"/>
      <w:r w:rsidR="002B0AF0" w:rsidRPr="00FD0142">
        <w:rPr>
          <w:rFonts w:cstheme="minorHAnsi"/>
        </w:rPr>
        <w:t>́</w:t>
      </w:r>
      <w:proofErr w:type="spellStart"/>
      <w:r w:rsidR="002B0AF0" w:rsidRPr="00FD0142">
        <w:rPr>
          <w:rFonts w:cstheme="minorHAnsi"/>
        </w:rPr>
        <w:t>koztatja</w:t>
      </w:r>
      <w:proofErr w:type="spellEnd"/>
      <w:r w:rsidR="002B0AF0" w:rsidRPr="00FD0142">
        <w:rPr>
          <w:rFonts w:cstheme="minorHAnsi"/>
        </w:rPr>
        <w:t xml:space="preserve"> </w:t>
      </w:r>
      <w:r w:rsidR="00050E8A" w:rsidRPr="00FD0142">
        <w:rPr>
          <w:rFonts w:cstheme="minorHAnsi"/>
        </w:rPr>
        <w:t>az Érintettet</w:t>
      </w:r>
      <w:r w:rsidR="002B0AF0" w:rsidRPr="00FD0142">
        <w:rPr>
          <w:rFonts w:cstheme="minorHAnsi"/>
        </w:rPr>
        <w:t xml:space="preserve"> a </w:t>
      </w:r>
      <w:proofErr w:type="spellStart"/>
      <w:r w:rsidR="002B0AF0" w:rsidRPr="00FD0142">
        <w:rPr>
          <w:rFonts w:cstheme="minorHAnsi"/>
        </w:rPr>
        <w:t>ke</w:t>
      </w:r>
      <w:proofErr w:type="spellEnd"/>
      <w:r w:rsidR="002B0AF0" w:rsidRPr="00FD0142">
        <w:rPr>
          <w:rFonts w:cstheme="minorHAnsi"/>
        </w:rPr>
        <w:t>́</w:t>
      </w:r>
      <w:proofErr w:type="spellStart"/>
      <w:r w:rsidR="002B0AF0" w:rsidRPr="00FD0142">
        <w:rPr>
          <w:rFonts w:cstheme="minorHAnsi"/>
        </w:rPr>
        <w:t>relem</w:t>
      </w:r>
      <w:proofErr w:type="spellEnd"/>
      <w:r w:rsidR="002B0AF0" w:rsidRPr="00FD0142">
        <w:rPr>
          <w:rFonts w:cstheme="minorHAnsi"/>
        </w:rPr>
        <w:t xml:space="preserve"> nyomán hozott </w:t>
      </w:r>
      <w:proofErr w:type="spellStart"/>
      <w:r w:rsidR="002B0AF0" w:rsidRPr="00FD0142">
        <w:rPr>
          <w:rFonts w:cstheme="minorHAnsi"/>
        </w:rPr>
        <w:t>inte</w:t>
      </w:r>
      <w:proofErr w:type="spellEnd"/>
      <w:r w:rsidR="002B0AF0" w:rsidRPr="00FD0142">
        <w:rPr>
          <w:rFonts w:cstheme="minorHAnsi"/>
        </w:rPr>
        <w:t>́</w:t>
      </w:r>
      <w:proofErr w:type="spellStart"/>
      <w:r w:rsidR="002B0AF0" w:rsidRPr="00FD0142">
        <w:rPr>
          <w:rFonts w:cstheme="minorHAnsi"/>
        </w:rPr>
        <w:t>zkede</w:t>
      </w:r>
      <w:proofErr w:type="spellEnd"/>
      <w:r w:rsidR="002B0AF0" w:rsidRPr="00FD0142">
        <w:rPr>
          <w:rFonts w:cstheme="minorHAnsi"/>
        </w:rPr>
        <w:t>́</w:t>
      </w:r>
      <w:proofErr w:type="spellStart"/>
      <w:r w:rsidR="002B0AF0" w:rsidRPr="00FD0142">
        <w:rPr>
          <w:rFonts w:cstheme="minorHAnsi"/>
        </w:rPr>
        <w:t>sekro</w:t>
      </w:r>
      <w:proofErr w:type="spellEnd"/>
      <w:r w:rsidR="002B0AF0" w:rsidRPr="00FD0142">
        <w:rPr>
          <w:rFonts w:cstheme="minorHAnsi"/>
        </w:rPr>
        <w:t xml:space="preserve">̋l. </w:t>
      </w:r>
      <w:proofErr w:type="spellStart"/>
      <w:r w:rsidR="002B0AF0" w:rsidRPr="00FD0142">
        <w:rPr>
          <w:rFonts w:cstheme="minorHAnsi"/>
        </w:rPr>
        <w:t>Szu</w:t>
      </w:r>
      <w:proofErr w:type="spellEnd"/>
      <w:r w:rsidR="002B0AF0" w:rsidRPr="00FD0142">
        <w:rPr>
          <w:rFonts w:cstheme="minorHAnsi"/>
        </w:rPr>
        <w:t>̈</w:t>
      </w:r>
      <w:proofErr w:type="spellStart"/>
      <w:r w:rsidR="002B0AF0" w:rsidRPr="00FD0142">
        <w:rPr>
          <w:rFonts w:cstheme="minorHAnsi"/>
        </w:rPr>
        <w:t>kse</w:t>
      </w:r>
      <w:proofErr w:type="spellEnd"/>
      <w:r w:rsidR="002B0AF0" w:rsidRPr="00FD0142">
        <w:rPr>
          <w:rFonts w:cstheme="minorHAnsi"/>
        </w:rPr>
        <w:t xml:space="preserve">́g esetén, figyelembe </w:t>
      </w:r>
      <w:proofErr w:type="spellStart"/>
      <w:r w:rsidR="002B0AF0" w:rsidRPr="00FD0142">
        <w:rPr>
          <w:rFonts w:cstheme="minorHAnsi"/>
        </w:rPr>
        <w:t>ve</w:t>
      </w:r>
      <w:proofErr w:type="spellEnd"/>
      <w:r w:rsidR="002B0AF0" w:rsidRPr="00FD0142">
        <w:rPr>
          <w:rFonts w:cstheme="minorHAnsi"/>
        </w:rPr>
        <w:t>́</w:t>
      </w:r>
      <w:proofErr w:type="spellStart"/>
      <w:r w:rsidR="002B0AF0" w:rsidRPr="00FD0142">
        <w:rPr>
          <w:rFonts w:cstheme="minorHAnsi"/>
        </w:rPr>
        <w:t>ve</w:t>
      </w:r>
      <w:proofErr w:type="spellEnd"/>
      <w:r w:rsidR="002B0AF0" w:rsidRPr="00FD0142">
        <w:rPr>
          <w:rFonts w:cstheme="minorHAnsi"/>
        </w:rPr>
        <w:t xml:space="preserve"> a </w:t>
      </w:r>
      <w:proofErr w:type="spellStart"/>
      <w:r w:rsidR="002B0AF0" w:rsidRPr="00FD0142">
        <w:rPr>
          <w:rFonts w:cstheme="minorHAnsi"/>
        </w:rPr>
        <w:t>ke</w:t>
      </w:r>
      <w:proofErr w:type="spellEnd"/>
      <w:r w:rsidR="002B0AF0" w:rsidRPr="00FD0142">
        <w:rPr>
          <w:rFonts w:cstheme="minorHAnsi"/>
        </w:rPr>
        <w:t>́</w:t>
      </w:r>
      <w:proofErr w:type="spellStart"/>
      <w:r w:rsidR="002B0AF0" w:rsidRPr="00FD0142">
        <w:rPr>
          <w:rFonts w:cstheme="minorHAnsi"/>
        </w:rPr>
        <w:t>relem</w:t>
      </w:r>
      <w:proofErr w:type="spellEnd"/>
      <w:r w:rsidR="002B0AF0" w:rsidRPr="00FD0142">
        <w:rPr>
          <w:rFonts w:cstheme="minorHAnsi"/>
        </w:rPr>
        <w:t xml:space="preserve"> ö</w:t>
      </w:r>
      <w:proofErr w:type="spellStart"/>
      <w:r w:rsidR="002B0AF0" w:rsidRPr="00FD0142">
        <w:rPr>
          <w:rFonts w:cstheme="minorHAnsi"/>
        </w:rPr>
        <w:t>sszetettse</w:t>
      </w:r>
      <w:proofErr w:type="spellEnd"/>
      <w:r w:rsidR="002B0AF0" w:rsidRPr="00FD0142">
        <w:rPr>
          <w:rFonts w:cstheme="minorHAnsi"/>
        </w:rPr>
        <w:t>́</w:t>
      </w:r>
      <w:proofErr w:type="spellStart"/>
      <w:r w:rsidR="002B0AF0" w:rsidRPr="00FD0142">
        <w:rPr>
          <w:rFonts w:cstheme="minorHAnsi"/>
        </w:rPr>
        <w:t>ge</w:t>
      </w:r>
      <w:proofErr w:type="spellEnd"/>
      <w:r w:rsidR="002B0AF0" w:rsidRPr="00FD0142">
        <w:rPr>
          <w:rFonts w:cstheme="minorHAnsi"/>
        </w:rPr>
        <w:t xml:space="preserve">́t és a </w:t>
      </w:r>
      <w:proofErr w:type="spellStart"/>
      <w:r w:rsidR="002B0AF0" w:rsidRPr="00FD0142">
        <w:rPr>
          <w:rFonts w:cstheme="minorHAnsi"/>
        </w:rPr>
        <w:t>ke</w:t>
      </w:r>
      <w:proofErr w:type="spellEnd"/>
      <w:r w:rsidR="002B0AF0" w:rsidRPr="00FD0142">
        <w:rPr>
          <w:rFonts w:cstheme="minorHAnsi"/>
        </w:rPr>
        <w:t>́</w:t>
      </w:r>
      <w:proofErr w:type="spellStart"/>
      <w:r w:rsidR="002B0AF0" w:rsidRPr="00FD0142">
        <w:rPr>
          <w:rFonts w:cstheme="minorHAnsi"/>
        </w:rPr>
        <w:t>relmek</w:t>
      </w:r>
      <w:proofErr w:type="spellEnd"/>
      <w:r w:rsidR="002B0AF0" w:rsidRPr="00FD0142">
        <w:rPr>
          <w:rFonts w:cstheme="minorHAnsi"/>
        </w:rPr>
        <w:t xml:space="preserve"> </w:t>
      </w:r>
      <w:proofErr w:type="spellStart"/>
      <w:r w:rsidR="002B0AF0" w:rsidRPr="00FD0142">
        <w:rPr>
          <w:rFonts w:cstheme="minorHAnsi"/>
        </w:rPr>
        <w:t>sza</w:t>
      </w:r>
      <w:proofErr w:type="spellEnd"/>
      <w:r w:rsidR="002B0AF0" w:rsidRPr="00FD0142">
        <w:rPr>
          <w:rFonts w:cstheme="minorHAnsi"/>
        </w:rPr>
        <w:t xml:space="preserve">́mát, ez a </w:t>
      </w:r>
      <w:proofErr w:type="spellStart"/>
      <w:r w:rsidR="002B0AF0" w:rsidRPr="00FD0142">
        <w:rPr>
          <w:rFonts w:cstheme="minorHAnsi"/>
        </w:rPr>
        <w:t>hata</w:t>
      </w:r>
      <w:proofErr w:type="spellEnd"/>
      <w:r w:rsidR="002B0AF0" w:rsidRPr="00FD0142">
        <w:rPr>
          <w:rFonts w:cstheme="minorHAnsi"/>
        </w:rPr>
        <w:t>́</w:t>
      </w:r>
      <w:proofErr w:type="spellStart"/>
      <w:r w:rsidR="002B0AF0" w:rsidRPr="00FD0142">
        <w:rPr>
          <w:rFonts w:cstheme="minorHAnsi"/>
        </w:rPr>
        <w:t>rido</w:t>
      </w:r>
      <w:proofErr w:type="spellEnd"/>
      <w:r w:rsidR="002B0AF0" w:rsidRPr="00FD0142">
        <w:rPr>
          <w:rFonts w:cstheme="minorHAnsi"/>
        </w:rPr>
        <w:t>̋ tová</w:t>
      </w:r>
      <w:proofErr w:type="spellStart"/>
      <w:r w:rsidR="002B0AF0" w:rsidRPr="00FD0142">
        <w:rPr>
          <w:rFonts w:cstheme="minorHAnsi"/>
        </w:rPr>
        <w:t>bbi</w:t>
      </w:r>
      <w:proofErr w:type="spellEnd"/>
      <w:r w:rsidR="002B0AF0" w:rsidRPr="00FD0142">
        <w:rPr>
          <w:rFonts w:cstheme="minorHAnsi"/>
        </w:rPr>
        <w:t xml:space="preserve"> </w:t>
      </w:r>
      <w:proofErr w:type="spellStart"/>
      <w:r w:rsidR="002B0AF0" w:rsidRPr="00FD0142">
        <w:rPr>
          <w:rFonts w:cstheme="minorHAnsi"/>
        </w:rPr>
        <w:t>ke</w:t>
      </w:r>
      <w:proofErr w:type="spellEnd"/>
      <w:r w:rsidR="002B0AF0" w:rsidRPr="00FD0142">
        <w:rPr>
          <w:rFonts w:cstheme="minorHAnsi"/>
        </w:rPr>
        <w:t xml:space="preserve">́t </w:t>
      </w:r>
      <w:proofErr w:type="spellStart"/>
      <w:r w:rsidR="002B0AF0" w:rsidRPr="00FD0142">
        <w:rPr>
          <w:rFonts w:cstheme="minorHAnsi"/>
        </w:rPr>
        <w:t>ho</w:t>
      </w:r>
      <w:proofErr w:type="spellEnd"/>
      <w:r w:rsidR="002B0AF0" w:rsidRPr="00FD0142">
        <w:rPr>
          <w:rFonts w:cstheme="minorHAnsi"/>
        </w:rPr>
        <w:t xml:space="preserve">́nappal </w:t>
      </w:r>
      <w:proofErr w:type="spellStart"/>
      <w:r w:rsidR="002B0AF0" w:rsidRPr="00FD0142">
        <w:rPr>
          <w:rFonts w:cstheme="minorHAnsi"/>
        </w:rPr>
        <w:t>meghosszabbi</w:t>
      </w:r>
      <w:proofErr w:type="spellEnd"/>
      <w:r w:rsidR="002B0AF0" w:rsidRPr="00FD0142">
        <w:rPr>
          <w:rFonts w:cstheme="minorHAnsi"/>
        </w:rPr>
        <w:t>́</w:t>
      </w:r>
      <w:proofErr w:type="spellStart"/>
      <w:r w:rsidR="002B0AF0" w:rsidRPr="00FD0142">
        <w:rPr>
          <w:rFonts w:cstheme="minorHAnsi"/>
        </w:rPr>
        <w:t>thato</w:t>
      </w:r>
      <w:proofErr w:type="spellEnd"/>
      <w:r w:rsidR="002B0AF0" w:rsidRPr="00FD0142">
        <w:rPr>
          <w:rFonts w:cstheme="minorHAnsi"/>
        </w:rPr>
        <w:t xml:space="preserve">́. A </w:t>
      </w:r>
      <w:proofErr w:type="spellStart"/>
      <w:r w:rsidR="002B0AF0" w:rsidRPr="00FD0142">
        <w:rPr>
          <w:rFonts w:cstheme="minorHAnsi"/>
        </w:rPr>
        <w:t>hata</w:t>
      </w:r>
      <w:proofErr w:type="spellEnd"/>
      <w:r w:rsidR="002B0AF0" w:rsidRPr="00FD0142">
        <w:rPr>
          <w:rFonts w:cstheme="minorHAnsi"/>
        </w:rPr>
        <w:t>́</w:t>
      </w:r>
      <w:proofErr w:type="spellStart"/>
      <w:r w:rsidR="002B0AF0" w:rsidRPr="00FD0142">
        <w:rPr>
          <w:rFonts w:cstheme="minorHAnsi"/>
        </w:rPr>
        <w:t>rido</w:t>
      </w:r>
      <w:proofErr w:type="spellEnd"/>
      <w:r w:rsidR="002B0AF0" w:rsidRPr="00FD0142">
        <w:rPr>
          <w:rFonts w:cstheme="minorHAnsi"/>
        </w:rPr>
        <w:t xml:space="preserve">̋ </w:t>
      </w:r>
      <w:proofErr w:type="spellStart"/>
      <w:r w:rsidR="002B0AF0" w:rsidRPr="00FD0142">
        <w:rPr>
          <w:rFonts w:cstheme="minorHAnsi"/>
        </w:rPr>
        <w:t>meghosszabbi</w:t>
      </w:r>
      <w:proofErr w:type="spellEnd"/>
      <w:r w:rsidR="002B0AF0" w:rsidRPr="00FD0142">
        <w:rPr>
          <w:rFonts w:cstheme="minorHAnsi"/>
        </w:rPr>
        <w:t>́</w:t>
      </w:r>
      <w:proofErr w:type="spellStart"/>
      <w:r w:rsidR="002B0AF0" w:rsidRPr="00FD0142">
        <w:rPr>
          <w:rFonts w:cstheme="minorHAnsi"/>
        </w:rPr>
        <w:t>ta</w:t>
      </w:r>
      <w:proofErr w:type="spellEnd"/>
      <w:r w:rsidR="002B0AF0" w:rsidRPr="00FD0142">
        <w:rPr>
          <w:rFonts w:cstheme="minorHAnsi"/>
        </w:rPr>
        <w:t>́</w:t>
      </w:r>
      <w:proofErr w:type="spellStart"/>
      <w:r w:rsidR="002B0AF0" w:rsidRPr="00FD0142">
        <w:rPr>
          <w:rFonts w:cstheme="minorHAnsi"/>
        </w:rPr>
        <w:t>sa</w:t>
      </w:r>
      <w:proofErr w:type="spellEnd"/>
      <w:r w:rsidR="002B0AF0" w:rsidRPr="00FD0142">
        <w:rPr>
          <w:rFonts w:cstheme="minorHAnsi"/>
        </w:rPr>
        <w:t>́</w:t>
      </w:r>
      <w:proofErr w:type="spellStart"/>
      <w:r w:rsidR="002B0AF0" w:rsidRPr="00FD0142">
        <w:rPr>
          <w:rFonts w:cstheme="minorHAnsi"/>
        </w:rPr>
        <w:t>ro</w:t>
      </w:r>
      <w:proofErr w:type="spellEnd"/>
      <w:r w:rsidR="002B0AF0" w:rsidRPr="00FD0142">
        <w:rPr>
          <w:rFonts w:cstheme="minorHAnsi"/>
        </w:rPr>
        <w:t xml:space="preserve">́l </w:t>
      </w:r>
      <w:r w:rsidR="00072826" w:rsidRPr="00FD0142">
        <w:rPr>
          <w:rFonts w:cstheme="minorHAnsi"/>
        </w:rPr>
        <w:t xml:space="preserve">a </w:t>
      </w:r>
      <w:r w:rsidR="002B0AF0" w:rsidRPr="00FD0142">
        <w:rPr>
          <w:rFonts w:cstheme="minorHAnsi"/>
        </w:rPr>
        <w:t xml:space="preserve">Társaság a </w:t>
      </w:r>
      <w:proofErr w:type="spellStart"/>
      <w:r w:rsidR="002B0AF0" w:rsidRPr="00FD0142">
        <w:rPr>
          <w:rFonts w:cstheme="minorHAnsi"/>
        </w:rPr>
        <w:t>ke</w:t>
      </w:r>
      <w:proofErr w:type="spellEnd"/>
      <w:r w:rsidR="002B0AF0" w:rsidRPr="00FD0142">
        <w:rPr>
          <w:rFonts w:cstheme="minorHAnsi"/>
        </w:rPr>
        <w:t>́</w:t>
      </w:r>
      <w:proofErr w:type="spellStart"/>
      <w:r w:rsidR="002B0AF0" w:rsidRPr="00FD0142">
        <w:rPr>
          <w:rFonts w:cstheme="minorHAnsi"/>
        </w:rPr>
        <w:t>sedelem</w:t>
      </w:r>
      <w:proofErr w:type="spellEnd"/>
      <w:r w:rsidR="002B0AF0" w:rsidRPr="00FD0142">
        <w:rPr>
          <w:rFonts w:cstheme="minorHAnsi"/>
        </w:rPr>
        <w:t xml:space="preserve"> okainak </w:t>
      </w:r>
      <w:proofErr w:type="spellStart"/>
      <w:r w:rsidR="002B0AF0" w:rsidRPr="00FD0142">
        <w:rPr>
          <w:rFonts w:cstheme="minorHAnsi"/>
        </w:rPr>
        <w:t>megjelo</w:t>
      </w:r>
      <w:proofErr w:type="spellEnd"/>
      <w:r w:rsidR="002B0AF0" w:rsidRPr="00FD0142">
        <w:rPr>
          <w:rFonts w:cstheme="minorHAnsi"/>
        </w:rPr>
        <w:t>̈lésé</w:t>
      </w:r>
      <w:proofErr w:type="spellStart"/>
      <w:r w:rsidR="002B0AF0" w:rsidRPr="00FD0142">
        <w:rPr>
          <w:rFonts w:cstheme="minorHAnsi"/>
        </w:rPr>
        <w:t>vel</w:t>
      </w:r>
      <w:proofErr w:type="spellEnd"/>
      <w:r w:rsidR="002B0AF0" w:rsidRPr="00FD0142">
        <w:rPr>
          <w:rFonts w:cstheme="minorHAnsi"/>
        </w:rPr>
        <w:t xml:space="preserve"> a </w:t>
      </w:r>
      <w:proofErr w:type="spellStart"/>
      <w:r w:rsidR="002B0AF0" w:rsidRPr="00FD0142">
        <w:rPr>
          <w:rFonts w:cstheme="minorHAnsi"/>
        </w:rPr>
        <w:t>ke</w:t>
      </w:r>
      <w:proofErr w:type="spellEnd"/>
      <w:r w:rsidR="002B0AF0" w:rsidRPr="00FD0142">
        <w:rPr>
          <w:rFonts w:cstheme="minorHAnsi"/>
        </w:rPr>
        <w:t>́</w:t>
      </w:r>
      <w:proofErr w:type="spellStart"/>
      <w:r w:rsidR="002B0AF0" w:rsidRPr="00FD0142">
        <w:rPr>
          <w:rFonts w:cstheme="minorHAnsi"/>
        </w:rPr>
        <w:t>relem</w:t>
      </w:r>
      <w:proofErr w:type="spellEnd"/>
      <w:r w:rsidR="002B0AF0" w:rsidRPr="00FD0142">
        <w:rPr>
          <w:rFonts w:cstheme="minorHAnsi"/>
        </w:rPr>
        <w:t xml:space="preserve"> </w:t>
      </w:r>
      <w:proofErr w:type="spellStart"/>
      <w:r w:rsidR="002B0AF0" w:rsidRPr="00FD0142">
        <w:rPr>
          <w:rFonts w:cstheme="minorHAnsi"/>
        </w:rPr>
        <w:t>ke</w:t>
      </w:r>
      <w:proofErr w:type="spellEnd"/>
      <w:r w:rsidR="002B0AF0" w:rsidRPr="00FD0142">
        <w:rPr>
          <w:rFonts w:cstheme="minorHAnsi"/>
        </w:rPr>
        <w:t>́</w:t>
      </w:r>
      <w:proofErr w:type="spellStart"/>
      <w:r w:rsidR="002B0AF0" w:rsidRPr="00FD0142">
        <w:rPr>
          <w:rFonts w:cstheme="minorHAnsi"/>
        </w:rPr>
        <w:t>zhezve</w:t>
      </w:r>
      <w:proofErr w:type="spellEnd"/>
      <w:r w:rsidR="002B0AF0" w:rsidRPr="00FD0142">
        <w:rPr>
          <w:rFonts w:cstheme="minorHAnsi"/>
        </w:rPr>
        <w:t>́telé</w:t>
      </w:r>
      <w:proofErr w:type="spellStart"/>
      <w:r w:rsidR="002B0AF0" w:rsidRPr="00FD0142">
        <w:rPr>
          <w:rFonts w:cstheme="minorHAnsi"/>
        </w:rPr>
        <w:t>to</w:t>
      </w:r>
      <w:proofErr w:type="spellEnd"/>
      <w:r w:rsidR="002B0AF0" w:rsidRPr="00FD0142">
        <w:rPr>
          <w:rFonts w:cstheme="minorHAnsi"/>
        </w:rPr>
        <w:t xml:space="preserve">̋l </w:t>
      </w:r>
      <w:proofErr w:type="spellStart"/>
      <w:r w:rsidR="002B0AF0" w:rsidRPr="00FD0142">
        <w:rPr>
          <w:rFonts w:cstheme="minorHAnsi"/>
        </w:rPr>
        <w:t>sza</w:t>
      </w:r>
      <w:proofErr w:type="spellEnd"/>
      <w:r w:rsidR="002B0AF0" w:rsidRPr="00FD0142">
        <w:rPr>
          <w:rFonts w:cstheme="minorHAnsi"/>
        </w:rPr>
        <w:t>́mí</w:t>
      </w:r>
      <w:proofErr w:type="spellStart"/>
      <w:r w:rsidR="002B0AF0" w:rsidRPr="00FD0142">
        <w:rPr>
          <w:rFonts w:cstheme="minorHAnsi"/>
        </w:rPr>
        <w:t>tott</w:t>
      </w:r>
      <w:proofErr w:type="spellEnd"/>
      <w:r w:rsidR="002B0AF0" w:rsidRPr="00FD0142">
        <w:rPr>
          <w:rFonts w:cstheme="minorHAnsi"/>
        </w:rPr>
        <w:t xml:space="preserve"> egy </w:t>
      </w:r>
      <w:proofErr w:type="spellStart"/>
      <w:r w:rsidR="002B0AF0" w:rsidRPr="00FD0142">
        <w:rPr>
          <w:rFonts w:cstheme="minorHAnsi"/>
        </w:rPr>
        <w:t>ho</w:t>
      </w:r>
      <w:proofErr w:type="spellEnd"/>
      <w:r w:rsidR="002B0AF0" w:rsidRPr="00FD0142">
        <w:rPr>
          <w:rFonts w:cstheme="minorHAnsi"/>
        </w:rPr>
        <w:t xml:space="preserve">́napon </w:t>
      </w:r>
      <w:proofErr w:type="spellStart"/>
      <w:r w:rsidR="002B0AF0" w:rsidRPr="00FD0142">
        <w:rPr>
          <w:rFonts w:cstheme="minorHAnsi"/>
        </w:rPr>
        <w:t>belu</w:t>
      </w:r>
      <w:proofErr w:type="spellEnd"/>
      <w:r w:rsidR="002B0AF0" w:rsidRPr="00FD0142">
        <w:rPr>
          <w:rFonts w:cstheme="minorHAnsi"/>
        </w:rPr>
        <w:t xml:space="preserve">̈l </w:t>
      </w:r>
      <w:proofErr w:type="spellStart"/>
      <w:r w:rsidR="002B0AF0" w:rsidRPr="00FD0142">
        <w:rPr>
          <w:rFonts w:cstheme="minorHAnsi"/>
        </w:rPr>
        <w:t>ta</w:t>
      </w:r>
      <w:proofErr w:type="spellEnd"/>
      <w:r w:rsidR="002B0AF0" w:rsidRPr="00FD0142">
        <w:rPr>
          <w:rFonts w:cstheme="minorHAnsi"/>
        </w:rPr>
        <w:t>́</w:t>
      </w:r>
      <w:proofErr w:type="spellStart"/>
      <w:r w:rsidR="002B0AF0" w:rsidRPr="00FD0142">
        <w:rPr>
          <w:rFonts w:cstheme="minorHAnsi"/>
        </w:rPr>
        <w:t>je</w:t>
      </w:r>
      <w:proofErr w:type="spellEnd"/>
      <w:r w:rsidR="002B0AF0" w:rsidRPr="00FD0142">
        <w:rPr>
          <w:rFonts w:cstheme="minorHAnsi"/>
        </w:rPr>
        <w:t>́</w:t>
      </w:r>
      <w:proofErr w:type="spellStart"/>
      <w:r w:rsidR="002B0AF0" w:rsidRPr="00FD0142">
        <w:rPr>
          <w:rFonts w:cstheme="minorHAnsi"/>
        </w:rPr>
        <w:t>koztatja</w:t>
      </w:r>
      <w:proofErr w:type="spellEnd"/>
      <w:r w:rsidR="002B0AF0" w:rsidRPr="00FD0142">
        <w:rPr>
          <w:rFonts w:cstheme="minorHAnsi"/>
        </w:rPr>
        <w:t xml:space="preserve"> </w:t>
      </w:r>
      <w:r w:rsidR="00072826" w:rsidRPr="00FD0142">
        <w:rPr>
          <w:rFonts w:cstheme="minorHAnsi"/>
        </w:rPr>
        <w:t>az Érintettet</w:t>
      </w:r>
      <w:r w:rsidR="002B0AF0" w:rsidRPr="00FD0142">
        <w:rPr>
          <w:rFonts w:cstheme="minorHAnsi"/>
        </w:rPr>
        <w:t>.</w:t>
      </w:r>
    </w:p>
    <w:p w14:paraId="27865A31" w14:textId="77777777" w:rsidR="002B0AF0" w:rsidRPr="00FD0142" w:rsidRDefault="002B0AF0" w:rsidP="003146EA">
      <w:pPr>
        <w:spacing w:line="240" w:lineRule="atLeast"/>
        <w:jc w:val="both"/>
        <w:rPr>
          <w:rFonts w:cstheme="minorHAnsi"/>
        </w:rPr>
      </w:pPr>
    </w:p>
    <w:p w14:paraId="683ED759" w14:textId="1C2366CC" w:rsidR="002B0AF0" w:rsidRPr="00FD0142" w:rsidRDefault="00C133FE" w:rsidP="003146EA">
      <w:pPr>
        <w:spacing w:line="240" w:lineRule="atLeast"/>
        <w:ind w:left="426" w:hanging="426"/>
        <w:jc w:val="both"/>
        <w:rPr>
          <w:rFonts w:cstheme="minorHAnsi"/>
        </w:rPr>
      </w:pPr>
      <w:r w:rsidRPr="00FD0142">
        <w:rPr>
          <w:rFonts w:cstheme="minorHAnsi"/>
        </w:rPr>
        <w:t>4.5.</w:t>
      </w:r>
      <w:r w:rsidRPr="00FD0142">
        <w:rPr>
          <w:rFonts w:cstheme="minorHAnsi"/>
        </w:rPr>
        <w:tab/>
      </w:r>
      <w:r w:rsidR="002B0AF0" w:rsidRPr="00FD0142">
        <w:rPr>
          <w:rFonts w:cstheme="minorHAnsi"/>
        </w:rPr>
        <w:t xml:space="preserve">Ha </w:t>
      </w:r>
      <w:r w:rsidR="00072826" w:rsidRPr="00FD0142">
        <w:rPr>
          <w:rFonts w:cstheme="minorHAnsi"/>
        </w:rPr>
        <w:t>az Érintett</w:t>
      </w:r>
      <w:r w:rsidR="002B0AF0" w:rsidRPr="00FD0142">
        <w:rPr>
          <w:rFonts w:cstheme="minorHAnsi"/>
        </w:rPr>
        <w:t xml:space="preserve"> elektronikus ú</w:t>
      </w:r>
      <w:proofErr w:type="spellStart"/>
      <w:r w:rsidR="002B0AF0" w:rsidRPr="00FD0142">
        <w:rPr>
          <w:rFonts w:cstheme="minorHAnsi"/>
        </w:rPr>
        <w:t>ton</w:t>
      </w:r>
      <w:proofErr w:type="spellEnd"/>
      <w:r w:rsidR="002B0AF0" w:rsidRPr="00FD0142">
        <w:rPr>
          <w:rFonts w:cstheme="minorHAnsi"/>
        </w:rPr>
        <w:t xml:space="preserve"> </w:t>
      </w:r>
      <w:proofErr w:type="spellStart"/>
      <w:r w:rsidR="002B0AF0" w:rsidRPr="00FD0142">
        <w:rPr>
          <w:rFonts w:cstheme="minorHAnsi"/>
        </w:rPr>
        <w:t>nyu</w:t>
      </w:r>
      <w:proofErr w:type="spellEnd"/>
      <w:r w:rsidR="002B0AF0" w:rsidRPr="00FD0142">
        <w:rPr>
          <w:rFonts w:cstheme="minorHAnsi"/>
        </w:rPr>
        <w:t>́</w:t>
      </w:r>
      <w:proofErr w:type="spellStart"/>
      <w:r w:rsidR="002B0AF0" w:rsidRPr="00FD0142">
        <w:rPr>
          <w:rFonts w:cstheme="minorHAnsi"/>
        </w:rPr>
        <w:t>jtotta</w:t>
      </w:r>
      <w:proofErr w:type="spellEnd"/>
      <w:r w:rsidR="002B0AF0" w:rsidRPr="00FD0142">
        <w:rPr>
          <w:rFonts w:cstheme="minorHAnsi"/>
        </w:rPr>
        <w:t xml:space="preserve"> be a </w:t>
      </w:r>
      <w:proofErr w:type="spellStart"/>
      <w:r w:rsidR="002B0AF0" w:rsidRPr="00FD0142">
        <w:rPr>
          <w:rFonts w:cstheme="minorHAnsi"/>
        </w:rPr>
        <w:t>ke</w:t>
      </w:r>
      <w:proofErr w:type="spellEnd"/>
      <w:r w:rsidR="002B0AF0" w:rsidRPr="00FD0142">
        <w:rPr>
          <w:rFonts w:cstheme="minorHAnsi"/>
        </w:rPr>
        <w:t>́</w:t>
      </w:r>
      <w:proofErr w:type="spellStart"/>
      <w:r w:rsidR="002B0AF0" w:rsidRPr="00FD0142">
        <w:rPr>
          <w:rFonts w:cstheme="minorHAnsi"/>
        </w:rPr>
        <w:t>relmet</w:t>
      </w:r>
      <w:proofErr w:type="spellEnd"/>
      <w:r w:rsidR="002B0AF0" w:rsidRPr="00FD0142">
        <w:rPr>
          <w:rFonts w:cstheme="minorHAnsi"/>
        </w:rPr>
        <w:t xml:space="preserve">, a </w:t>
      </w:r>
      <w:proofErr w:type="spellStart"/>
      <w:r w:rsidR="002B0AF0" w:rsidRPr="00FD0142">
        <w:rPr>
          <w:rFonts w:cstheme="minorHAnsi"/>
        </w:rPr>
        <w:t>ta</w:t>
      </w:r>
      <w:proofErr w:type="spellEnd"/>
      <w:r w:rsidR="002B0AF0" w:rsidRPr="00FD0142">
        <w:rPr>
          <w:rFonts w:cstheme="minorHAnsi"/>
        </w:rPr>
        <w:t>́</w:t>
      </w:r>
      <w:proofErr w:type="spellStart"/>
      <w:r w:rsidR="002B0AF0" w:rsidRPr="00FD0142">
        <w:rPr>
          <w:rFonts w:cstheme="minorHAnsi"/>
        </w:rPr>
        <w:t>je</w:t>
      </w:r>
      <w:proofErr w:type="spellEnd"/>
      <w:r w:rsidR="002B0AF0" w:rsidRPr="00FD0142">
        <w:rPr>
          <w:rFonts w:cstheme="minorHAnsi"/>
        </w:rPr>
        <w:t>́</w:t>
      </w:r>
      <w:proofErr w:type="spellStart"/>
      <w:r w:rsidR="002B0AF0" w:rsidRPr="00FD0142">
        <w:rPr>
          <w:rFonts w:cstheme="minorHAnsi"/>
        </w:rPr>
        <w:t>koztata</w:t>
      </w:r>
      <w:proofErr w:type="spellEnd"/>
      <w:r w:rsidR="002B0AF0" w:rsidRPr="00FD0142">
        <w:rPr>
          <w:rFonts w:cstheme="minorHAnsi"/>
        </w:rPr>
        <w:t>́</w:t>
      </w:r>
      <w:proofErr w:type="spellStart"/>
      <w:r w:rsidR="002B0AF0" w:rsidRPr="00FD0142">
        <w:rPr>
          <w:rFonts w:cstheme="minorHAnsi"/>
        </w:rPr>
        <w:t>st</w:t>
      </w:r>
      <w:proofErr w:type="spellEnd"/>
      <w:r w:rsidR="002B0AF0" w:rsidRPr="00FD0142">
        <w:rPr>
          <w:rFonts w:cstheme="minorHAnsi"/>
        </w:rPr>
        <w:t xml:space="preserve"> </w:t>
      </w:r>
      <w:proofErr w:type="spellStart"/>
      <w:r w:rsidR="002B0AF0" w:rsidRPr="00FD0142">
        <w:rPr>
          <w:rFonts w:cstheme="minorHAnsi"/>
        </w:rPr>
        <w:t>leheto</w:t>
      </w:r>
      <w:proofErr w:type="spellEnd"/>
      <w:r w:rsidR="002B0AF0" w:rsidRPr="00FD0142">
        <w:rPr>
          <w:rFonts w:cstheme="minorHAnsi"/>
        </w:rPr>
        <w:t>̋ség szerint elektronikus ú</w:t>
      </w:r>
      <w:proofErr w:type="spellStart"/>
      <w:r w:rsidR="002B0AF0" w:rsidRPr="00FD0142">
        <w:rPr>
          <w:rFonts w:cstheme="minorHAnsi"/>
        </w:rPr>
        <w:t>ton</w:t>
      </w:r>
      <w:proofErr w:type="spellEnd"/>
      <w:r w:rsidR="002B0AF0" w:rsidRPr="00FD0142">
        <w:rPr>
          <w:rFonts w:cstheme="minorHAnsi"/>
        </w:rPr>
        <w:t xml:space="preserve"> kell megadni, </w:t>
      </w:r>
      <w:proofErr w:type="spellStart"/>
      <w:r w:rsidR="002B0AF0" w:rsidRPr="00FD0142">
        <w:rPr>
          <w:rFonts w:cstheme="minorHAnsi"/>
        </w:rPr>
        <w:t>kive</w:t>
      </w:r>
      <w:proofErr w:type="spellEnd"/>
      <w:r w:rsidR="002B0AF0" w:rsidRPr="00FD0142">
        <w:rPr>
          <w:rFonts w:cstheme="minorHAnsi"/>
        </w:rPr>
        <w:t>́</w:t>
      </w:r>
      <w:proofErr w:type="spellStart"/>
      <w:r w:rsidR="002B0AF0" w:rsidRPr="00FD0142">
        <w:rPr>
          <w:rFonts w:cstheme="minorHAnsi"/>
        </w:rPr>
        <w:t>ve</w:t>
      </w:r>
      <w:proofErr w:type="spellEnd"/>
      <w:r w:rsidR="002B0AF0" w:rsidRPr="00FD0142">
        <w:rPr>
          <w:rFonts w:cstheme="minorHAnsi"/>
        </w:rPr>
        <w:t xml:space="preserve">, ha </w:t>
      </w:r>
      <w:r w:rsidR="00072826" w:rsidRPr="00FD0142">
        <w:rPr>
          <w:rFonts w:cstheme="minorHAnsi"/>
        </w:rPr>
        <w:t xml:space="preserve">az Érintett </w:t>
      </w:r>
      <w:r w:rsidR="002B0AF0" w:rsidRPr="00FD0142">
        <w:rPr>
          <w:rFonts w:cstheme="minorHAnsi"/>
        </w:rPr>
        <w:t>azt má</w:t>
      </w:r>
      <w:proofErr w:type="spellStart"/>
      <w:r w:rsidR="002B0AF0" w:rsidRPr="00FD0142">
        <w:rPr>
          <w:rFonts w:cstheme="minorHAnsi"/>
        </w:rPr>
        <w:t>ske</w:t>
      </w:r>
      <w:proofErr w:type="spellEnd"/>
      <w:r w:rsidR="002B0AF0" w:rsidRPr="00FD0142">
        <w:rPr>
          <w:rFonts w:cstheme="minorHAnsi"/>
        </w:rPr>
        <w:t>́</w:t>
      </w:r>
      <w:proofErr w:type="spellStart"/>
      <w:r w:rsidR="002B0AF0" w:rsidRPr="00FD0142">
        <w:rPr>
          <w:rFonts w:cstheme="minorHAnsi"/>
        </w:rPr>
        <w:t>nt</w:t>
      </w:r>
      <w:proofErr w:type="spellEnd"/>
      <w:r w:rsidR="002B0AF0" w:rsidRPr="00FD0142">
        <w:rPr>
          <w:rFonts w:cstheme="minorHAnsi"/>
        </w:rPr>
        <w:t xml:space="preserve"> </w:t>
      </w:r>
      <w:proofErr w:type="spellStart"/>
      <w:r w:rsidR="002B0AF0" w:rsidRPr="00FD0142">
        <w:rPr>
          <w:rFonts w:cstheme="minorHAnsi"/>
        </w:rPr>
        <w:t>ke</w:t>
      </w:r>
      <w:proofErr w:type="spellEnd"/>
      <w:r w:rsidR="002B0AF0" w:rsidRPr="00FD0142">
        <w:rPr>
          <w:rFonts w:cstheme="minorHAnsi"/>
        </w:rPr>
        <w:t>́</w:t>
      </w:r>
      <w:proofErr w:type="spellStart"/>
      <w:r w:rsidR="002B0AF0" w:rsidRPr="00FD0142">
        <w:rPr>
          <w:rFonts w:cstheme="minorHAnsi"/>
        </w:rPr>
        <w:t>ri</w:t>
      </w:r>
      <w:proofErr w:type="spellEnd"/>
      <w:r w:rsidR="002B0AF0" w:rsidRPr="00FD0142">
        <w:rPr>
          <w:rFonts w:cstheme="minorHAnsi"/>
        </w:rPr>
        <w:t>.</w:t>
      </w:r>
    </w:p>
    <w:p w14:paraId="4DD87175" w14:textId="77777777" w:rsidR="002B0AF0" w:rsidRPr="00FD0142" w:rsidRDefault="002B0AF0" w:rsidP="003146EA">
      <w:pPr>
        <w:spacing w:line="240" w:lineRule="atLeast"/>
        <w:jc w:val="both"/>
        <w:rPr>
          <w:rFonts w:cstheme="minorHAnsi"/>
        </w:rPr>
      </w:pPr>
    </w:p>
    <w:p w14:paraId="03858693" w14:textId="5B334DD9" w:rsidR="002B0AF0" w:rsidRPr="00FD0142" w:rsidRDefault="00C133FE" w:rsidP="003146EA">
      <w:pPr>
        <w:spacing w:line="240" w:lineRule="atLeast"/>
        <w:ind w:left="426" w:hanging="426"/>
        <w:jc w:val="both"/>
        <w:rPr>
          <w:rFonts w:cstheme="minorHAnsi"/>
        </w:rPr>
      </w:pPr>
      <w:r w:rsidRPr="00FD0142">
        <w:rPr>
          <w:rFonts w:cstheme="minorHAnsi"/>
        </w:rPr>
        <w:t>4.6.</w:t>
      </w:r>
      <w:r w:rsidRPr="00FD0142">
        <w:rPr>
          <w:rFonts w:cstheme="minorHAnsi"/>
        </w:rPr>
        <w:tab/>
      </w:r>
      <w:r w:rsidR="002B0AF0" w:rsidRPr="00FD0142">
        <w:rPr>
          <w:rFonts w:cstheme="minorHAnsi"/>
        </w:rPr>
        <w:t xml:space="preserve">Ha a Társaság nem tesz intézkedéseket az </w:t>
      </w:r>
      <w:r w:rsidR="00072826" w:rsidRPr="00FD0142">
        <w:rPr>
          <w:rFonts w:cstheme="minorHAnsi"/>
        </w:rPr>
        <w:t>Érintett</w:t>
      </w:r>
      <w:r w:rsidR="002B0AF0" w:rsidRPr="00FD0142">
        <w:rPr>
          <w:rFonts w:cstheme="minorHAnsi"/>
        </w:rPr>
        <w:t xml:space="preserve"> kérelme nyomán, késedelem nélkül, de legkésőbb a kérelem beérkezésétől számított egy hónapon belül tájékoztatj</w:t>
      </w:r>
      <w:r w:rsidR="00A05F71" w:rsidRPr="00FD0142">
        <w:rPr>
          <w:rFonts w:cstheme="minorHAnsi"/>
        </w:rPr>
        <w:t>a</w:t>
      </w:r>
      <w:r w:rsidR="002B0AF0" w:rsidRPr="00FD0142">
        <w:rPr>
          <w:rFonts w:cstheme="minorHAnsi"/>
        </w:rPr>
        <w:t xml:space="preserve"> </w:t>
      </w:r>
      <w:r w:rsidR="00A05F71" w:rsidRPr="00FD0142">
        <w:rPr>
          <w:rFonts w:cstheme="minorHAnsi"/>
        </w:rPr>
        <w:t>az Érintettet</w:t>
      </w:r>
      <w:r w:rsidR="002B0AF0" w:rsidRPr="00FD0142">
        <w:rPr>
          <w:rFonts w:cstheme="minorHAnsi"/>
        </w:rPr>
        <w:t xml:space="preserve"> az intézkedés elmaradásának okairól, valamint arról, hogy </w:t>
      </w:r>
      <w:r w:rsidR="00A05F71" w:rsidRPr="00FD0142">
        <w:rPr>
          <w:rFonts w:cstheme="minorHAnsi"/>
        </w:rPr>
        <w:t>az Érintett</w:t>
      </w:r>
      <w:r w:rsidR="002B0AF0" w:rsidRPr="00FD0142">
        <w:rPr>
          <w:rFonts w:cstheme="minorHAnsi"/>
        </w:rPr>
        <w:t xml:space="preserve"> panaszt nyújthat be valamely felügyeleti hatóságnál, és élhet bírósági jogorvoslati jogával.</w:t>
      </w:r>
    </w:p>
    <w:p w14:paraId="34886C8D" w14:textId="77777777" w:rsidR="002B0AF0" w:rsidRPr="00FD0142" w:rsidRDefault="002B0AF0" w:rsidP="003146EA">
      <w:pPr>
        <w:spacing w:line="240" w:lineRule="atLeast"/>
        <w:jc w:val="both"/>
        <w:rPr>
          <w:rFonts w:cstheme="minorHAnsi"/>
        </w:rPr>
      </w:pPr>
    </w:p>
    <w:p w14:paraId="70B92B12" w14:textId="23C2DBEF" w:rsidR="002B0AF0" w:rsidRPr="00FD0142" w:rsidRDefault="00B077D9" w:rsidP="003146EA">
      <w:pPr>
        <w:spacing w:line="240" w:lineRule="atLeast"/>
        <w:ind w:left="426" w:hanging="426"/>
        <w:jc w:val="both"/>
        <w:rPr>
          <w:rFonts w:cstheme="minorHAnsi"/>
        </w:rPr>
      </w:pPr>
      <w:r w:rsidRPr="00FD0142">
        <w:rPr>
          <w:rFonts w:cstheme="minorHAnsi"/>
        </w:rPr>
        <w:t>4.7.</w:t>
      </w:r>
      <w:r w:rsidRPr="00FD0142">
        <w:rPr>
          <w:rFonts w:cstheme="minorHAnsi"/>
        </w:rPr>
        <w:tab/>
      </w:r>
      <w:r w:rsidR="002B0AF0" w:rsidRPr="00FD0142">
        <w:rPr>
          <w:rFonts w:cstheme="minorHAnsi"/>
        </w:rPr>
        <w:t xml:space="preserve">A GDPR 13. és 14. cikk szerinti </w:t>
      </w:r>
      <w:proofErr w:type="spellStart"/>
      <w:r w:rsidR="002B0AF0" w:rsidRPr="00FD0142">
        <w:rPr>
          <w:rFonts w:cstheme="minorHAnsi"/>
        </w:rPr>
        <w:t>informa</w:t>
      </w:r>
      <w:proofErr w:type="spellEnd"/>
      <w:r w:rsidR="002B0AF0" w:rsidRPr="00FD0142">
        <w:rPr>
          <w:rFonts w:cstheme="minorHAnsi"/>
        </w:rPr>
        <w:t>́</w:t>
      </w:r>
      <w:proofErr w:type="spellStart"/>
      <w:r w:rsidR="002B0AF0" w:rsidRPr="00FD0142">
        <w:rPr>
          <w:rFonts w:cstheme="minorHAnsi"/>
        </w:rPr>
        <w:t>cio</w:t>
      </w:r>
      <w:proofErr w:type="spellEnd"/>
      <w:r w:rsidR="002B0AF0" w:rsidRPr="00FD0142">
        <w:rPr>
          <w:rFonts w:cstheme="minorHAnsi"/>
        </w:rPr>
        <w:t>́</w:t>
      </w:r>
      <w:proofErr w:type="spellStart"/>
      <w:r w:rsidR="002B0AF0" w:rsidRPr="00FD0142">
        <w:rPr>
          <w:rFonts w:cstheme="minorHAnsi"/>
        </w:rPr>
        <w:t>kat</w:t>
      </w:r>
      <w:proofErr w:type="spellEnd"/>
      <w:r w:rsidR="002B0AF0" w:rsidRPr="00FD0142">
        <w:rPr>
          <w:rFonts w:cstheme="minorHAnsi"/>
        </w:rPr>
        <w:t xml:space="preserve"> és a 15–22. és 34. cikk szerinti </w:t>
      </w:r>
      <w:proofErr w:type="spellStart"/>
      <w:r w:rsidR="002B0AF0" w:rsidRPr="00FD0142">
        <w:rPr>
          <w:rFonts w:cstheme="minorHAnsi"/>
        </w:rPr>
        <w:t>ta</w:t>
      </w:r>
      <w:proofErr w:type="spellEnd"/>
      <w:r w:rsidR="002B0AF0" w:rsidRPr="00FD0142">
        <w:rPr>
          <w:rFonts w:cstheme="minorHAnsi"/>
        </w:rPr>
        <w:t>́</w:t>
      </w:r>
      <w:proofErr w:type="spellStart"/>
      <w:r w:rsidR="002B0AF0" w:rsidRPr="00FD0142">
        <w:rPr>
          <w:rFonts w:cstheme="minorHAnsi"/>
        </w:rPr>
        <w:t>je</w:t>
      </w:r>
      <w:proofErr w:type="spellEnd"/>
      <w:r w:rsidR="002B0AF0" w:rsidRPr="00FD0142">
        <w:rPr>
          <w:rFonts w:cstheme="minorHAnsi"/>
        </w:rPr>
        <w:t>́</w:t>
      </w:r>
      <w:proofErr w:type="spellStart"/>
      <w:r w:rsidR="002B0AF0" w:rsidRPr="00FD0142">
        <w:rPr>
          <w:rFonts w:cstheme="minorHAnsi"/>
        </w:rPr>
        <w:t>koztata</w:t>
      </w:r>
      <w:proofErr w:type="spellEnd"/>
      <w:r w:rsidR="002B0AF0" w:rsidRPr="00FD0142">
        <w:rPr>
          <w:rFonts w:cstheme="minorHAnsi"/>
        </w:rPr>
        <w:t>́</w:t>
      </w:r>
      <w:proofErr w:type="spellStart"/>
      <w:r w:rsidR="002B0AF0" w:rsidRPr="00FD0142">
        <w:rPr>
          <w:rFonts w:cstheme="minorHAnsi"/>
        </w:rPr>
        <w:t>st</w:t>
      </w:r>
      <w:proofErr w:type="spellEnd"/>
      <w:r w:rsidR="002B0AF0" w:rsidRPr="00FD0142">
        <w:rPr>
          <w:rFonts w:cstheme="minorHAnsi"/>
        </w:rPr>
        <w:t xml:space="preserve"> és </w:t>
      </w:r>
      <w:proofErr w:type="spellStart"/>
      <w:r w:rsidR="002B0AF0" w:rsidRPr="00FD0142">
        <w:rPr>
          <w:rFonts w:cstheme="minorHAnsi"/>
        </w:rPr>
        <w:t>inte</w:t>
      </w:r>
      <w:proofErr w:type="spellEnd"/>
      <w:r w:rsidR="002B0AF0" w:rsidRPr="00FD0142">
        <w:rPr>
          <w:rFonts w:cstheme="minorHAnsi"/>
        </w:rPr>
        <w:t>́</w:t>
      </w:r>
      <w:proofErr w:type="spellStart"/>
      <w:r w:rsidR="002B0AF0" w:rsidRPr="00FD0142">
        <w:rPr>
          <w:rFonts w:cstheme="minorHAnsi"/>
        </w:rPr>
        <w:t>zkede</w:t>
      </w:r>
      <w:proofErr w:type="spellEnd"/>
      <w:r w:rsidR="002B0AF0" w:rsidRPr="00FD0142">
        <w:rPr>
          <w:rFonts w:cstheme="minorHAnsi"/>
        </w:rPr>
        <w:t>́</w:t>
      </w:r>
      <w:proofErr w:type="spellStart"/>
      <w:r w:rsidR="002B0AF0" w:rsidRPr="00FD0142">
        <w:rPr>
          <w:rFonts w:cstheme="minorHAnsi"/>
        </w:rPr>
        <w:t>st</w:t>
      </w:r>
      <w:proofErr w:type="spellEnd"/>
      <w:r w:rsidR="002B0AF0" w:rsidRPr="00FD0142">
        <w:rPr>
          <w:rFonts w:cstheme="minorHAnsi"/>
        </w:rPr>
        <w:t xml:space="preserve"> </w:t>
      </w:r>
      <w:r w:rsidR="00A05F71" w:rsidRPr="00FD0142">
        <w:rPr>
          <w:rFonts w:cstheme="minorHAnsi"/>
        </w:rPr>
        <w:t xml:space="preserve">a Társaság </w:t>
      </w:r>
      <w:r w:rsidR="002B0AF0" w:rsidRPr="00FD0142">
        <w:rPr>
          <w:rFonts w:cstheme="minorHAnsi"/>
        </w:rPr>
        <w:t>dí</w:t>
      </w:r>
      <w:proofErr w:type="spellStart"/>
      <w:r w:rsidR="002B0AF0" w:rsidRPr="00FD0142">
        <w:rPr>
          <w:rFonts w:cstheme="minorHAnsi"/>
        </w:rPr>
        <w:t>jmentesen</w:t>
      </w:r>
      <w:proofErr w:type="spellEnd"/>
      <w:r w:rsidR="002B0AF0" w:rsidRPr="00FD0142">
        <w:rPr>
          <w:rFonts w:cstheme="minorHAnsi"/>
        </w:rPr>
        <w:t xml:space="preserve"> biztosítj</w:t>
      </w:r>
      <w:r w:rsidR="00A05F71" w:rsidRPr="00FD0142">
        <w:rPr>
          <w:rFonts w:cstheme="minorHAnsi"/>
        </w:rPr>
        <w:t>a</w:t>
      </w:r>
      <w:r w:rsidR="002B0AF0" w:rsidRPr="00FD0142">
        <w:rPr>
          <w:rFonts w:cstheme="minorHAnsi"/>
        </w:rPr>
        <w:t xml:space="preserve">. Ha valamely </w:t>
      </w:r>
      <w:proofErr w:type="spellStart"/>
      <w:r w:rsidR="002B0AF0" w:rsidRPr="00FD0142">
        <w:rPr>
          <w:rFonts w:cstheme="minorHAnsi"/>
        </w:rPr>
        <w:t>ke</w:t>
      </w:r>
      <w:proofErr w:type="spellEnd"/>
      <w:r w:rsidR="002B0AF0" w:rsidRPr="00FD0142">
        <w:rPr>
          <w:rFonts w:cstheme="minorHAnsi"/>
        </w:rPr>
        <w:t>́</w:t>
      </w:r>
      <w:proofErr w:type="spellStart"/>
      <w:r w:rsidR="002B0AF0" w:rsidRPr="00FD0142">
        <w:rPr>
          <w:rFonts w:cstheme="minorHAnsi"/>
        </w:rPr>
        <w:t>relem</w:t>
      </w:r>
      <w:proofErr w:type="spellEnd"/>
      <w:r w:rsidR="002B0AF0" w:rsidRPr="00FD0142">
        <w:rPr>
          <w:rFonts w:cstheme="minorHAnsi"/>
        </w:rPr>
        <w:t xml:space="preserve"> egyé</w:t>
      </w:r>
      <w:proofErr w:type="spellStart"/>
      <w:r w:rsidR="002B0AF0" w:rsidRPr="00FD0142">
        <w:rPr>
          <w:rFonts w:cstheme="minorHAnsi"/>
        </w:rPr>
        <w:t>rtelmu</w:t>
      </w:r>
      <w:proofErr w:type="spellEnd"/>
      <w:r w:rsidR="002B0AF0" w:rsidRPr="00FD0142">
        <w:rPr>
          <w:rFonts w:cstheme="minorHAnsi"/>
        </w:rPr>
        <w:t xml:space="preserve">̋en megalapozatlan vagy – </w:t>
      </w:r>
      <w:proofErr w:type="spellStart"/>
      <w:r w:rsidR="002B0AF0" w:rsidRPr="00FD0142">
        <w:rPr>
          <w:rFonts w:cstheme="minorHAnsi"/>
        </w:rPr>
        <w:t>ku</w:t>
      </w:r>
      <w:proofErr w:type="spellEnd"/>
      <w:r w:rsidR="002B0AF0" w:rsidRPr="00FD0142">
        <w:rPr>
          <w:rFonts w:cstheme="minorHAnsi"/>
        </w:rPr>
        <w:t>̈</w:t>
      </w:r>
      <w:proofErr w:type="spellStart"/>
      <w:r w:rsidR="002B0AF0" w:rsidRPr="00FD0142">
        <w:rPr>
          <w:rFonts w:cstheme="minorHAnsi"/>
        </w:rPr>
        <w:t>lo</w:t>
      </w:r>
      <w:proofErr w:type="spellEnd"/>
      <w:r w:rsidR="002B0AF0" w:rsidRPr="00FD0142">
        <w:rPr>
          <w:rFonts w:cstheme="minorHAnsi"/>
        </w:rPr>
        <w:t>̈nö</w:t>
      </w:r>
      <w:proofErr w:type="spellStart"/>
      <w:r w:rsidR="002B0AF0" w:rsidRPr="00FD0142">
        <w:rPr>
          <w:rFonts w:cstheme="minorHAnsi"/>
        </w:rPr>
        <w:t>sen</w:t>
      </w:r>
      <w:proofErr w:type="spellEnd"/>
      <w:r w:rsidR="002B0AF0" w:rsidRPr="00FD0142">
        <w:rPr>
          <w:rFonts w:cstheme="minorHAnsi"/>
        </w:rPr>
        <w:t xml:space="preserve"> ismé</w:t>
      </w:r>
      <w:proofErr w:type="spellStart"/>
      <w:r w:rsidR="002B0AF0" w:rsidRPr="00FD0142">
        <w:rPr>
          <w:rFonts w:cstheme="minorHAnsi"/>
        </w:rPr>
        <w:t>tlo</w:t>
      </w:r>
      <w:proofErr w:type="spellEnd"/>
      <w:r w:rsidR="002B0AF0" w:rsidRPr="00FD0142">
        <w:rPr>
          <w:rFonts w:cstheme="minorHAnsi"/>
        </w:rPr>
        <w:t>̋</w:t>
      </w:r>
      <w:proofErr w:type="spellStart"/>
      <w:r w:rsidR="002B0AF0" w:rsidRPr="00FD0142">
        <w:rPr>
          <w:rFonts w:cstheme="minorHAnsi"/>
        </w:rPr>
        <w:t>do</w:t>
      </w:r>
      <w:proofErr w:type="spellEnd"/>
      <w:r w:rsidR="002B0AF0" w:rsidRPr="00FD0142">
        <w:rPr>
          <w:rFonts w:cstheme="minorHAnsi"/>
        </w:rPr>
        <w:t xml:space="preserve">̋ jellege miatt – </w:t>
      </w:r>
      <w:proofErr w:type="spellStart"/>
      <w:r w:rsidR="002B0AF0" w:rsidRPr="00FD0142">
        <w:rPr>
          <w:rFonts w:cstheme="minorHAnsi"/>
        </w:rPr>
        <w:t>tu</w:t>
      </w:r>
      <w:proofErr w:type="spellEnd"/>
      <w:r w:rsidR="002B0AF0" w:rsidRPr="00FD0142">
        <w:rPr>
          <w:rFonts w:cstheme="minorHAnsi"/>
        </w:rPr>
        <w:t>́</w:t>
      </w:r>
      <w:proofErr w:type="spellStart"/>
      <w:r w:rsidR="002B0AF0" w:rsidRPr="00FD0142">
        <w:rPr>
          <w:rFonts w:cstheme="minorHAnsi"/>
        </w:rPr>
        <w:t>lzo</w:t>
      </w:r>
      <w:proofErr w:type="spellEnd"/>
      <w:r w:rsidR="002B0AF0" w:rsidRPr="00FD0142">
        <w:rPr>
          <w:rFonts w:cstheme="minorHAnsi"/>
        </w:rPr>
        <w:t xml:space="preserve">́, figyelemmel a </w:t>
      </w:r>
      <w:proofErr w:type="spellStart"/>
      <w:r w:rsidR="002B0AF0" w:rsidRPr="00FD0142">
        <w:rPr>
          <w:rFonts w:cstheme="minorHAnsi"/>
        </w:rPr>
        <w:t>ke</w:t>
      </w:r>
      <w:proofErr w:type="spellEnd"/>
      <w:r w:rsidR="002B0AF0" w:rsidRPr="00FD0142">
        <w:rPr>
          <w:rFonts w:cstheme="minorHAnsi"/>
        </w:rPr>
        <w:t>́</w:t>
      </w:r>
      <w:proofErr w:type="spellStart"/>
      <w:r w:rsidR="002B0AF0" w:rsidRPr="00FD0142">
        <w:rPr>
          <w:rFonts w:cstheme="minorHAnsi"/>
        </w:rPr>
        <w:t>rt</w:t>
      </w:r>
      <w:proofErr w:type="spellEnd"/>
      <w:r w:rsidR="002B0AF0" w:rsidRPr="00FD0142">
        <w:rPr>
          <w:rFonts w:cstheme="minorHAnsi"/>
        </w:rPr>
        <w:t xml:space="preserve"> </w:t>
      </w:r>
      <w:proofErr w:type="spellStart"/>
      <w:r w:rsidR="002B0AF0" w:rsidRPr="00FD0142">
        <w:rPr>
          <w:rFonts w:cstheme="minorHAnsi"/>
        </w:rPr>
        <w:t>informa</w:t>
      </w:r>
      <w:proofErr w:type="spellEnd"/>
      <w:r w:rsidR="002B0AF0" w:rsidRPr="00FD0142">
        <w:rPr>
          <w:rFonts w:cstheme="minorHAnsi"/>
        </w:rPr>
        <w:t>́</w:t>
      </w:r>
      <w:proofErr w:type="spellStart"/>
      <w:r w:rsidR="002B0AF0" w:rsidRPr="00FD0142">
        <w:rPr>
          <w:rFonts w:cstheme="minorHAnsi"/>
        </w:rPr>
        <w:t>cio</w:t>
      </w:r>
      <w:proofErr w:type="spellEnd"/>
      <w:r w:rsidR="002B0AF0" w:rsidRPr="00FD0142">
        <w:rPr>
          <w:rFonts w:cstheme="minorHAnsi"/>
        </w:rPr>
        <w:t xml:space="preserve">́ vagy </w:t>
      </w:r>
      <w:proofErr w:type="spellStart"/>
      <w:r w:rsidR="002B0AF0" w:rsidRPr="00FD0142">
        <w:rPr>
          <w:rFonts w:cstheme="minorHAnsi"/>
        </w:rPr>
        <w:t>ta</w:t>
      </w:r>
      <w:proofErr w:type="spellEnd"/>
      <w:r w:rsidR="002B0AF0" w:rsidRPr="00FD0142">
        <w:rPr>
          <w:rFonts w:cstheme="minorHAnsi"/>
        </w:rPr>
        <w:t>́</w:t>
      </w:r>
      <w:proofErr w:type="spellStart"/>
      <w:r w:rsidR="002B0AF0" w:rsidRPr="00FD0142">
        <w:rPr>
          <w:rFonts w:cstheme="minorHAnsi"/>
        </w:rPr>
        <w:t>je</w:t>
      </w:r>
      <w:proofErr w:type="spellEnd"/>
      <w:r w:rsidR="002B0AF0" w:rsidRPr="00FD0142">
        <w:rPr>
          <w:rFonts w:cstheme="minorHAnsi"/>
        </w:rPr>
        <w:t>́</w:t>
      </w:r>
      <w:proofErr w:type="spellStart"/>
      <w:r w:rsidR="002B0AF0" w:rsidRPr="00FD0142">
        <w:rPr>
          <w:rFonts w:cstheme="minorHAnsi"/>
        </w:rPr>
        <w:t>koztata</w:t>
      </w:r>
      <w:proofErr w:type="spellEnd"/>
      <w:r w:rsidR="002B0AF0" w:rsidRPr="00FD0142">
        <w:rPr>
          <w:rFonts w:cstheme="minorHAnsi"/>
        </w:rPr>
        <w:t xml:space="preserve">́s </w:t>
      </w:r>
      <w:proofErr w:type="spellStart"/>
      <w:r w:rsidR="002B0AF0" w:rsidRPr="00FD0142">
        <w:rPr>
          <w:rFonts w:cstheme="minorHAnsi"/>
        </w:rPr>
        <w:t>nyu</w:t>
      </w:r>
      <w:proofErr w:type="spellEnd"/>
      <w:r w:rsidR="002B0AF0" w:rsidRPr="00FD0142">
        <w:rPr>
          <w:rFonts w:cstheme="minorHAnsi"/>
        </w:rPr>
        <w:t>́</w:t>
      </w:r>
      <w:proofErr w:type="spellStart"/>
      <w:r w:rsidR="002B0AF0" w:rsidRPr="00FD0142">
        <w:rPr>
          <w:rFonts w:cstheme="minorHAnsi"/>
        </w:rPr>
        <w:t>jta</w:t>
      </w:r>
      <w:proofErr w:type="spellEnd"/>
      <w:r w:rsidR="002B0AF0" w:rsidRPr="00FD0142">
        <w:rPr>
          <w:rFonts w:cstheme="minorHAnsi"/>
        </w:rPr>
        <w:t>́</w:t>
      </w:r>
      <w:proofErr w:type="spellStart"/>
      <w:r w:rsidR="002B0AF0" w:rsidRPr="00FD0142">
        <w:rPr>
          <w:rFonts w:cstheme="minorHAnsi"/>
        </w:rPr>
        <w:t>sa</w:t>
      </w:r>
      <w:proofErr w:type="spellEnd"/>
      <w:r w:rsidR="002B0AF0" w:rsidRPr="00FD0142">
        <w:rPr>
          <w:rFonts w:cstheme="minorHAnsi"/>
        </w:rPr>
        <w:t>́</w:t>
      </w:r>
      <w:proofErr w:type="spellStart"/>
      <w:r w:rsidR="002B0AF0" w:rsidRPr="00FD0142">
        <w:rPr>
          <w:rFonts w:cstheme="minorHAnsi"/>
        </w:rPr>
        <w:t>val</w:t>
      </w:r>
      <w:proofErr w:type="spellEnd"/>
      <w:r w:rsidR="00AB52A2" w:rsidRPr="00FD0142">
        <w:rPr>
          <w:rFonts w:cstheme="minorHAnsi"/>
        </w:rPr>
        <w:t>,</w:t>
      </w:r>
      <w:r w:rsidR="002B0AF0" w:rsidRPr="00FD0142">
        <w:rPr>
          <w:rFonts w:cstheme="minorHAnsi"/>
        </w:rPr>
        <w:t xml:space="preserve"> vagy a </w:t>
      </w:r>
      <w:proofErr w:type="spellStart"/>
      <w:r w:rsidR="002B0AF0" w:rsidRPr="00FD0142">
        <w:rPr>
          <w:rFonts w:cstheme="minorHAnsi"/>
        </w:rPr>
        <w:t>ke</w:t>
      </w:r>
      <w:proofErr w:type="spellEnd"/>
      <w:r w:rsidR="002B0AF0" w:rsidRPr="00FD0142">
        <w:rPr>
          <w:rFonts w:cstheme="minorHAnsi"/>
        </w:rPr>
        <w:t>́</w:t>
      </w:r>
      <w:proofErr w:type="spellStart"/>
      <w:r w:rsidR="002B0AF0" w:rsidRPr="00FD0142">
        <w:rPr>
          <w:rFonts w:cstheme="minorHAnsi"/>
        </w:rPr>
        <w:t>rt</w:t>
      </w:r>
      <w:proofErr w:type="spellEnd"/>
      <w:r w:rsidR="002B0AF0" w:rsidRPr="00FD0142">
        <w:rPr>
          <w:rFonts w:cstheme="minorHAnsi"/>
        </w:rPr>
        <w:t xml:space="preserve"> </w:t>
      </w:r>
      <w:proofErr w:type="spellStart"/>
      <w:r w:rsidR="002B0AF0" w:rsidRPr="00FD0142">
        <w:rPr>
          <w:rFonts w:cstheme="minorHAnsi"/>
        </w:rPr>
        <w:t>inte</w:t>
      </w:r>
      <w:proofErr w:type="spellEnd"/>
      <w:r w:rsidR="002B0AF0" w:rsidRPr="00FD0142">
        <w:rPr>
          <w:rFonts w:cstheme="minorHAnsi"/>
        </w:rPr>
        <w:t>́</w:t>
      </w:r>
      <w:proofErr w:type="spellStart"/>
      <w:r w:rsidR="002B0AF0" w:rsidRPr="00FD0142">
        <w:rPr>
          <w:rFonts w:cstheme="minorHAnsi"/>
        </w:rPr>
        <w:t>zkede</w:t>
      </w:r>
      <w:proofErr w:type="spellEnd"/>
      <w:r w:rsidR="002B0AF0" w:rsidRPr="00FD0142">
        <w:rPr>
          <w:rFonts w:cstheme="minorHAnsi"/>
        </w:rPr>
        <w:t>́s meghozatalá</w:t>
      </w:r>
      <w:proofErr w:type="spellStart"/>
      <w:r w:rsidR="002B0AF0" w:rsidRPr="00FD0142">
        <w:rPr>
          <w:rFonts w:cstheme="minorHAnsi"/>
        </w:rPr>
        <w:t>val</w:t>
      </w:r>
      <w:proofErr w:type="spellEnd"/>
      <w:r w:rsidR="002B0AF0" w:rsidRPr="00FD0142">
        <w:rPr>
          <w:rFonts w:cstheme="minorHAnsi"/>
        </w:rPr>
        <w:t xml:space="preserve"> já</w:t>
      </w:r>
      <w:proofErr w:type="spellStart"/>
      <w:r w:rsidR="002B0AF0" w:rsidRPr="00FD0142">
        <w:rPr>
          <w:rFonts w:cstheme="minorHAnsi"/>
        </w:rPr>
        <w:t>ro</w:t>
      </w:r>
      <w:proofErr w:type="spellEnd"/>
      <w:r w:rsidR="002B0AF0" w:rsidRPr="00FD0142">
        <w:rPr>
          <w:rFonts w:cstheme="minorHAnsi"/>
        </w:rPr>
        <w:t xml:space="preserve">́ </w:t>
      </w:r>
      <w:proofErr w:type="spellStart"/>
      <w:r w:rsidR="002B0AF0" w:rsidRPr="00FD0142">
        <w:rPr>
          <w:rFonts w:cstheme="minorHAnsi"/>
        </w:rPr>
        <w:t>adminisztrati</w:t>
      </w:r>
      <w:proofErr w:type="spellEnd"/>
      <w:r w:rsidR="002B0AF0" w:rsidRPr="00FD0142">
        <w:rPr>
          <w:rFonts w:cstheme="minorHAnsi"/>
        </w:rPr>
        <w:t xml:space="preserve">́v </w:t>
      </w:r>
      <w:proofErr w:type="spellStart"/>
      <w:r w:rsidR="002B0AF0" w:rsidRPr="00FD0142">
        <w:rPr>
          <w:rFonts w:cstheme="minorHAnsi"/>
        </w:rPr>
        <w:t>ko</w:t>
      </w:r>
      <w:proofErr w:type="spellEnd"/>
      <w:r w:rsidR="002B0AF0" w:rsidRPr="00FD0142">
        <w:rPr>
          <w:rFonts w:cstheme="minorHAnsi"/>
        </w:rPr>
        <w:t>̈</w:t>
      </w:r>
      <w:proofErr w:type="spellStart"/>
      <w:r w:rsidR="002B0AF0" w:rsidRPr="00FD0142">
        <w:rPr>
          <w:rFonts w:cstheme="minorHAnsi"/>
        </w:rPr>
        <w:t>ltse</w:t>
      </w:r>
      <w:proofErr w:type="spellEnd"/>
      <w:r w:rsidR="002B0AF0" w:rsidRPr="00FD0142">
        <w:rPr>
          <w:rFonts w:cstheme="minorHAnsi"/>
        </w:rPr>
        <w:t>́</w:t>
      </w:r>
      <w:proofErr w:type="spellStart"/>
      <w:r w:rsidR="002B0AF0" w:rsidRPr="00FD0142">
        <w:rPr>
          <w:rFonts w:cstheme="minorHAnsi"/>
        </w:rPr>
        <w:t>gekre</w:t>
      </w:r>
      <w:proofErr w:type="spellEnd"/>
      <w:r w:rsidR="00EB149F" w:rsidRPr="00FD0142">
        <w:rPr>
          <w:rFonts w:cstheme="minorHAnsi"/>
        </w:rPr>
        <w:t xml:space="preserve"> a Társaság</w:t>
      </w:r>
      <w:r w:rsidR="002B0AF0" w:rsidRPr="00FD0142">
        <w:rPr>
          <w:rFonts w:cstheme="minorHAnsi"/>
        </w:rPr>
        <w:t>:</w:t>
      </w:r>
    </w:p>
    <w:p w14:paraId="057C3805" w14:textId="77777777" w:rsidR="00B077D9" w:rsidRPr="00FD0142" w:rsidRDefault="00B077D9" w:rsidP="003146EA">
      <w:pPr>
        <w:spacing w:line="240" w:lineRule="atLeast"/>
        <w:ind w:left="426" w:hanging="426"/>
        <w:jc w:val="both"/>
        <w:rPr>
          <w:rFonts w:cstheme="minorHAnsi"/>
        </w:rPr>
      </w:pPr>
    </w:p>
    <w:p w14:paraId="0AB6472E" w14:textId="57795306" w:rsidR="002B0AF0" w:rsidRPr="00FD0142" w:rsidRDefault="002B0AF0" w:rsidP="003146EA">
      <w:pPr>
        <w:spacing w:line="240" w:lineRule="atLeast"/>
        <w:ind w:left="426"/>
        <w:jc w:val="both"/>
        <w:rPr>
          <w:rFonts w:cstheme="minorHAnsi"/>
        </w:rPr>
      </w:pPr>
      <w:r w:rsidRPr="00FD0142">
        <w:rPr>
          <w:rFonts w:cstheme="minorHAnsi"/>
        </w:rPr>
        <w:t>a) é</w:t>
      </w:r>
      <w:proofErr w:type="spellStart"/>
      <w:r w:rsidRPr="00FD0142">
        <w:rPr>
          <w:rFonts w:cstheme="minorHAnsi"/>
        </w:rPr>
        <w:t>szszeru</w:t>
      </w:r>
      <w:proofErr w:type="spellEnd"/>
      <w:r w:rsidRPr="00FD0142">
        <w:rPr>
          <w:rFonts w:cstheme="minorHAnsi"/>
        </w:rPr>
        <w:t>̋ ö</w:t>
      </w:r>
      <w:proofErr w:type="spellStart"/>
      <w:r w:rsidRPr="00FD0142">
        <w:rPr>
          <w:rFonts w:cstheme="minorHAnsi"/>
        </w:rPr>
        <w:t>sszegu</w:t>
      </w:r>
      <w:proofErr w:type="spellEnd"/>
      <w:r w:rsidRPr="00FD0142">
        <w:rPr>
          <w:rFonts w:cstheme="minorHAnsi"/>
        </w:rPr>
        <w:t>̋ dí</w:t>
      </w:r>
      <w:proofErr w:type="spellStart"/>
      <w:r w:rsidRPr="00FD0142">
        <w:rPr>
          <w:rFonts w:cstheme="minorHAnsi"/>
        </w:rPr>
        <w:t>jat</w:t>
      </w:r>
      <w:proofErr w:type="spellEnd"/>
      <w:r w:rsidRPr="00FD0142">
        <w:rPr>
          <w:rFonts w:cstheme="minorHAnsi"/>
        </w:rPr>
        <w:t xml:space="preserve"> </w:t>
      </w:r>
      <w:proofErr w:type="spellStart"/>
      <w:r w:rsidRPr="00FD0142">
        <w:rPr>
          <w:rFonts w:cstheme="minorHAnsi"/>
        </w:rPr>
        <w:t>sza</w:t>
      </w:r>
      <w:proofErr w:type="spellEnd"/>
      <w:r w:rsidRPr="00FD0142">
        <w:rPr>
          <w:rFonts w:cstheme="minorHAnsi"/>
        </w:rPr>
        <w:t>́mí</w:t>
      </w:r>
      <w:proofErr w:type="spellStart"/>
      <w:r w:rsidRPr="00FD0142">
        <w:rPr>
          <w:rFonts w:cstheme="minorHAnsi"/>
        </w:rPr>
        <w:t>that</w:t>
      </w:r>
      <w:proofErr w:type="spellEnd"/>
      <w:r w:rsidRPr="00FD0142">
        <w:rPr>
          <w:rFonts w:cstheme="minorHAnsi"/>
        </w:rPr>
        <w:t xml:space="preserve"> fel, vagy</w:t>
      </w:r>
    </w:p>
    <w:p w14:paraId="0DD56A15" w14:textId="763D9C1D" w:rsidR="002B0AF0" w:rsidRDefault="002B0AF0" w:rsidP="003146EA">
      <w:pPr>
        <w:spacing w:line="240" w:lineRule="atLeast"/>
        <w:ind w:left="426"/>
        <w:jc w:val="both"/>
        <w:rPr>
          <w:rFonts w:cstheme="minorHAnsi"/>
        </w:rPr>
      </w:pPr>
      <w:r w:rsidRPr="00FD0142">
        <w:rPr>
          <w:rFonts w:cstheme="minorHAnsi"/>
        </w:rPr>
        <w:t>b) megtagadhatj</w:t>
      </w:r>
      <w:r w:rsidR="00EB149F" w:rsidRPr="00FD0142">
        <w:rPr>
          <w:rFonts w:cstheme="minorHAnsi"/>
        </w:rPr>
        <w:t>a</w:t>
      </w:r>
      <w:r w:rsidRPr="00FD0142">
        <w:rPr>
          <w:rFonts w:cstheme="minorHAnsi"/>
        </w:rPr>
        <w:t xml:space="preserve"> a </w:t>
      </w:r>
      <w:proofErr w:type="spellStart"/>
      <w:r w:rsidRPr="00FD0142">
        <w:rPr>
          <w:rFonts w:cstheme="minorHAnsi"/>
        </w:rPr>
        <w:t>ke</w:t>
      </w:r>
      <w:proofErr w:type="spellEnd"/>
      <w:r w:rsidRPr="00FD0142">
        <w:rPr>
          <w:rFonts w:cstheme="minorHAnsi"/>
        </w:rPr>
        <w:t>́</w:t>
      </w:r>
      <w:proofErr w:type="spellStart"/>
      <w:r w:rsidRPr="00FD0142">
        <w:rPr>
          <w:rFonts w:cstheme="minorHAnsi"/>
        </w:rPr>
        <w:t>relem</w:t>
      </w:r>
      <w:proofErr w:type="spellEnd"/>
      <w:r w:rsidRPr="00FD0142">
        <w:rPr>
          <w:rFonts w:cstheme="minorHAnsi"/>
        </w:rPr>
        <w:t xml:space="preserve"> alapján </w:t>
      </w:r>
      <w:proofErr w:type="spellStart"/>
      <w:r w:rsidRPr="00FD0142">
        <w:rPr>
          <w:rFonts w:cstheme="minorHAnsi"/>
        </w:rPr>
        <w:t>to</w:t>
      </w:r>
      <w:proofErr w:type="spellEnd"/>
      <w:r w:rsidRPr="00FD0142">
        <w:rPr>
          <w:rFonts w:cstheme="minorHAnsi"/>
        </w:rPr>
        <w:t>̈</w:t>
      </w:r>
      <w:proofErr w:type="spellStart"/>
      <w:r w:rsidRPr="00FD0142">
        <w:rPr>
          <w:rFonts w:cstheme="minorHAnsi"/>
        </w:rPr>
        <w:t>rte</w:t>
      </w:r>
      <w:proofErr w:type="spellEnd"/>
      <w:r w:rsidRPr="00FD0142">
        <w:rPr>
          <w:rFonts w:cstheme="minorHAnsi"/>
        </w:rPr>
        <w:t xml:space="preserve">́nő </w:t>
      </w:r>
      <w:proofErr w:type="spellStart"/>
      <w:r w:rsidRPr="00FD0142">
        <w:rPr>
          <w:rFonts w:cstheme="minorHAnsi"/>
        </w:rPr>
        <w:t>inte</w:t>
      </w:r>
      <w:proofErr w:type="spellEnd"/>
      <w:r w:rsidRPr="00FD0142">
        <w:rPr>
          <w:rFonts w:cstheme="minorHAnsi"/>
        </w:rPr>
        <w:t>́</w:t>
      </w:r>
      <w:proofErr w:type="spellStart"/>
      <w:r w:rsidRPr="00FD0142">
        <w:rPr>
          <w:rFonts w:cstheme="minorHAnsi"/>
        </w:rPr>
        <w:t>zkede</w:t>
      </w:r>
      <w:proofErr w:type="spellEnd"/>
      <w:r w:rsidRPr="00FD0142">
        <w:rPr>
          <w:rFonts w:cstheme="minorHAnsi"/>
        </w:rPr>
        <w:t>́</w:t>
      </w:r>
      <w:proofErr w:type="spellStart"/>
      <w:r w:rsidRPr="00FD0142">
        <w:rPr>
          <w:rFonts w:cstheme="minorHAnsi"/>
        </w:rPr>
        <w:t>st</w:t>
      </w:r>
      <w:proofErr w:type="spellEnd"/>
      <w:r w:rsidRPr="00FD0142">
        <w:rPr>
          <w:rFonts w:cstheme="minorHAnsi"/>
        </w:rPr>
        <w:t>.</w:t>
      </w:r>
    </w:p>
    <w:p w14:paraId="3F4C9727" w14:textId="77777777" w:rsidR="001D7A99" w:rsidRDefault="001D7A99" w:rsidP="003146EA">
      <w:pPr>
        <w:spacing w:line="240" w:lineRule="atLeast"/>
        <w:ind w:left="426"/>
        <w:jc w:val="both"/>
        <w:rPr>
          <w:rFonts w:cstheme="minorHAnsi"/>
        </w:rPr>
      </w:pPr>
    </w:p>
    <w:p w14:paraId="784F8330" w14:textId="77777777" w:rsidR="001D7A99" w:rsidRDefault="001D7A99" w:rsidP="003146EA">
      <w:pPr>
        <w:spacing w:line="240" w:lineRule="atLeast"/>
        <w:ind w:left="426"/>
        <w:jc w:val="both"/>
        <w:rPr>
          <w:rFonts w:cstheme="minorHAnsi"/>
        </w:rPr>
      </w:pPr>
    </w:p>
    <w:p w14:paraId="1D68C858" w14:textId="77777777" w:rsidR="001D7A99" w:rsidRDefault="001D7A99" w:rsidP="003146EA">
      <w:pPr>
        <w:spacing w:line="240" w:lineRule="atLeast"/>
        <w:ind w:left="426"/>
        <w:jc w:val="both"/>
        <w:rPr>
          <w:rFonts w:cstheme="minorHAnsi"/>
        </w:rPr>
      </w:pPr>
    </w:p>
    <w:p w14:paraId="01959B9A" w14:textId="77777777" w:rsidR="001D7A99" w:rsidRPr="00FD0142" w:rsidRDefault="001D7A99" w:rsidP="003146EA">
      <w:pPr>
        <w:spacing w:line="240" w:lineRule="atLeast"/>
        <w:ind w:left="426"/>
        <w:jc w:val="both"/>
        <w:rPr>
          <w:rFonts w:cstheme="minorHAnsi"/>
        </w:rPr>
      </w:pPr>
    </w:p>
    <w:p w14:paraId="4F536E36" w14:textId="77777777" w:rsidR="002B0AF0" w:rsidRPr="00FD0142" w:rsidRDefault="002B0AF0" w:rsidP="003146EA">
      <w:pPr>
        <w:spacing w:line="240" w:lineRule="atLeast"/>
        <w:jc w:val="both"/>
        <w:rPr>
          <w:rFonts w:cstheme="minorHAnsi"/>
        </w:rPr>
      </w:pPr>
    </w:p>
    <w:p w14:paraId="688C0BEB" w14:textId="6AA661AC" w:rsidR="00747591" w:rsidRPr="00FD0142" w:rsidRDefault="00747591" w:rsidP="003146EA">
      <w:pPr>
        <w:spacing w:line="240" w:lineRule="atLeast"/>
        <w:jc w:val="center"/>
        <w:rPr>
          <w:rFonts w:cstheme="minorHAnsi"/>
          <w:b/>
        </w:rPr>
      </w:pPr>
      <w:r w:rsidRPr="00FD0142">
        <w:rPr>
          <w:rFonts w:cstheme="minorHAnsi"/>
          <w:b/>
        </w:rPr>
        <w:t>V. ADATFELDOLGOZÓK</w:t>
      </w:r>
    </w:p>
    <w:p w14:paraId="517D273D" w14:textId="77777777" w:rsidR="00747591" w:rsidRPr="00FD0142" w:rsidRDefault="00747591" w:rsidP="003146EA">
      <w:pPr>
        <w:spacing w:line="240" w:lineRule="atLeast"/>
        <w:jc w:val="both"/>
        <w:rPr>
          <w:rFonts w:cstheme="minorHAnsi"/>
          <w:b/>
        </w:rPr>
      </w:pPr>
    </w:p>
    <w:p w14:paraId="4FA8C862" w14:textId="70EF2E8F" w:rsidR="002B4A17" w:rsidRDefault="00BB64F6" w:rsidP="003146EA">
      <w:pPr>
        <w:spacing w:line="240" w:lineRule="atLeast"/>
        <w:jc w:val="both"/>
        <w:rPr>
          <w:rFonts w:cstheme="minorHAnsi"/>
        </w:rPr>
      </w:pPr>
      <w:r w:rsidRPr="00FD0142">
        <w:rPr>
          <w:rFonts w:cstheme="minorHAnsi"/>
        </w:rPr>
        <w:t xml:space="preserve">A Társaság </w:t>
      </w:r>
      <w:r w:rsidR="00F31DDB">
        <w:rPr>
          <w:rFonts w:cstheme="minorHAnsi"/>
        </w:rPr>
        <w:t>a jegyértékesítéséhez</w:t>
      </w:r>
      <w:r w:rsidR="00F31DDB" w:rsidRPr="00FD0142">
        <w:rPr>
          <w:rFonts w:cstheme="minorHAnsi"/>
        </w:rPr>
        <w:t xml:space="preserve"> </w:t>
      </w:r>
      <w:r w:rsidR="00F31DDB">
        <w:rPr>
          <w:rFonts w:cstheme="minorHAnsi"/>
        </w:rPr>
        <w:t xml:space="preserve">a lenti </w:t>
      </w:r>
      <w:r w:rsidRPr="00FD0142">
        <w:rPr>
          <w:rFonts w:cstheme="minorHAnsi"/>
        </w:rPr>
        <w:t>adatfeldolgozókat veszi igénybe</w:t>
      </w:r>
      <w:r w:rsidR="00F31DDB">
        <w:rPr>
          <w:rFonts w:cstheme="minorHAnsi"/>
        </w:rPr>
        <w:t>, melyek</w:t>
      </w:r>
      <w:r w:rsidR="00890B3D" w:rsidRPr="00FD0142">
        <w:rPr>
          <w:rFonts w:cstheme="minorHAnsi"/>
        </w:rPr>
        <w:t xml:space="preserve"> </w:t>
      </w:r>
      <w:r w:rsidR="00F31DDB">
        <w:rPr>
          <w:rFonts w:cstheme="minorHAnsi"/>
        </w:rPr>
        <w:t>abban k</w:t>
      </w:r>
      <w:r w:rsidR="007557B3">
        <w:rPr>
          <w:rFonts w:cstheme="minorHAnsi"/>
        </w:rPr>
        <w:t>özreműköd</w:t>
      </w:r>
      <w:r w:rsidR="00F31DDB">
        <w:rPr>
          <w:rFonts w:cstheme="minorHAnsi"/>
        </w:rPr>
        <w:t>nek,</w:t>
      </w:r>
      <w:r w:rsidR="007557B3">
        <w:rPr>
          <w:rFonts w:cstheme="minorHAnsi"/>
        </w:rPr>
        <w:t xml:space="preserve"> informatikai szolgáltatásokat nyújt</w:t>
      </w:r>
      <w:r w:rsidR="00F31DDB">
        <w:rPr>
          <w:rFonts w:cstheme="minorHAnsi"/>
        </w:rPr>
        <w:t>anak</w:t>
      </w:r>
      <w:r w:rsidR="007557B3">
        <w:rPr>
          <w:rFonts w:cstheme="minorHAnsi"/>
        </w:rPr>
        <w:t>.</w:t>
      </w:r>
    </w:p>
    <w:p w14:paraId="75C89062" w14:textId="2A57E8A7" w:rsidR="00EC6163" w:rsidRDefault="00EC6163" w:rsidP="003146EA">
      <w:pPr>
        <w:spacing w:line="240" w:lineRule="atLeast"/>
        <w:jc w:val="both"/>
        <w:rPr>
          <w:rFonts w:cstheme="minorHAnsi"/>
        </w:rPr>
      </w:pPr>
    </w:p>
    <w:p w14:paraId="09851B9F" w14:textId="2EAE9965" w:rsidR="00EC6163" w:rsidRDefault="00EC6163" w:rsidP="003146EA">
      <w:pPr>
        <w:spacing w:line="240" w:lineRule="atLeast"/>
        <w:jc w:val="both"/>
        <w:rPr>
          <w:rFonts w:cstheme="minorHAnsi"/>
        </w:rPr>
      </w:pPr>
      <w:r>
        <w:rPr>
          <w:rFonts w:cstheme="minorHAnsi"/>
        </w:rPr>
        <w:t>NÁDOR Rendszerház Kft. (1152</w:t>
      </w:r>
      <w:r w:rsidR="007557B3">
        <w:rPr>
          <w:rFonts w:cstheme="minorHAnsi"/>
        </w:rPr>
        <w:t xml:space="preserve"> Budapest, Telek utca 7-9.)</w:t>
      </w:r>
    </w:p>
    <w:p w14:paraId="08F299AF" w14:textId="6D9E5A4B" w:rsidR="007557B3" w:rsidRDefault="007557B3" w:rsidP="003146EA">
      <w:pPr>
        <w:spacing w:line="240" w:lineRule="atLeast"/>
        <w:jc w:val="both"/>
        <w:rPr>
          <w:rFonts w:cstheme="minorHAnsi"/>
        </w:rPr>
      </w:pPr>
      <w:r>
        <w:rPr>
          <w:rFonts w:cstheme="minorHAnsi"/>
        </w:rPr>
        <w:t>e-Corvina Kft. (1134 Budapest, Róbert Károly krt. 64-66.)</w:t>
      </w:r>
    </w:p>
    <w:p w14:paraId="6EFAE1E2" w14:textId="3D220911" w:rsidR="007557B3" w:rsidRDefault="007557B3" w:rsidP="003146EA">
      <w:pPr>
        <w:spacing w:line="240" w:lineRule="atLeast"/>
        <w:jc w:val="both"/>
        <w:rPr>
          <w:rFonts w:cstheme="minorHAnsi"/>
        </w:rPr>
      </w:pPr>
      <w:r>
        <w:rPr>
          <w:rFonts w:cstheme="minorHAnsi"/>
        </w:rPr>
        <w:t>TEX Hungary Kft. (1146 Budapest, Dózsa György út 1.)</w:t>
      </w:r>
    </w:p>
    <w:p w14:paraId="5DC2A911" w14:textId="4FEB7B7A" w:rsidR="007557B3" w:rsidRDefault="007557B3" w:rsidP="003146EA">
      <w:pPr>
        <w:spacing w:line="240" w:lineRule="atLeast"/>
        <w:jc w:val="both"/>
        <w:rPr>
          <w:rFonts w:cstheme="minorHAnsi"/>
        </w:rPr>
      </w:pPr>
      <w:r>
        <w:rPr>
          <w:rFonts w:cstheme="minorHAnsi"/>
        </w:rPr>
        <w:t>Jegymester Kft. (1065 Budapest, Bajcsy-Zsilinszky út 31.)</w:t>
      </w:r>
    </w:p>
    <w:p w14:paraId="4CFA7B77" w14:textId="77777777" w:rsidR="007557B3" w:rsidRPr="00FD0142" w:rsidRDefault="007557B3" w:rsidP="003146EA">
      <w:pPr>
        <w:spacing w:line="240" w:lineRule="atLeast"/>
        <w:jc w:val="both"/>
        <w:rPr>
          <w:rFonts w:cstheme="minorHAnsi"/>
          <w:b/>
        </w:rPr>
      </w:pPr>
    </w:p>
    <w:p w14:paraId="50CF88CF" w14:textId="77777777" w:rsidR="00DE6F2D" w:rsidRDefault="00DE6F2D" w:rsidP="003146EA">
      <w:pPr>
        <w:spacing w:line="240" w:lineRule="atLeast"/>
        <w:jc w:val="both"/>
        <w:rPr>
          <w:rFonts w:cstheme="minorHAnsi"/>
          <w:b/>
        </w:rPr>
      </w:pPr>
    </w:p>
    <w:p w14:paraId="746ED855" w14:textId="759F8326" w:rsidR="00473FE3" w:rsidRPr="003146EA" w:rsidRDefault="00233016" w:rsidP="003146EA">
      <w:pPr>
        <w:spacing w:line="240" w:lineRule="atLeast"/>
        <w:jc w:val="both"/>
        <w:rPr>
          <w:rFonts w:cstheme="minorHAnsi"/>
          <w:b/>
        </w:rPr>
      </w:pPr>
      <w:r>
        <w:rPr>
          <w:rFonts w:cstheme="minorHAnsi"/>
          <w:b/>
        </w:rPr>
        <w:t>Kaposvár</w:t>
      </w:r>
      <w:r w:rsidR="00AB52A2" w:rsidRPr="00FD0142">
        <w:rPr>
          <w:rFonts w:cstheme="minorHAnsi"/>
          <w:b/>
        </w:rPr>
        <w:t>, 201</w:t>
      </w:r>
      <w:r>
        <w:rPr>
          <w:rFonts w:cstheme="minorHAnsi"/>
          <w:b/>
        </w:rPr>
        <w:t>9</w:t>
      </w:r>
      <w:r w:rsidR="00AB52A2" w:rsidRPr="00FD0142">
        <w:rPr>
          <w:rFonts w:cstheme="minorHAnsi"/>
          <w:b/>
        </w:rPr>
        <w:t xml:space="preserve">. </w:t>
      </w:r>
      <w:r w:rsidR="000705B3">
        <w:rPr>
          <w:rFonts w:cstheme="minorHAnsi"/>
          <w:b/>
        </w:rPr>
        <w:t>szeptember 20.</w:t>
      </w:r>
      <w:bookmarkStart w:id="7" w:name="_GoBack"/>
      <w:bookmarkEnd w:id="7"/>
    </w:p>
    <w:sectPr w:rsidR="00473FE3" w:rsidRPr="003146E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70757" w14:textId="77777777" w:rsidR="00F92FB9" w:rsidRDefault="00F92FB9" w:rsidP="00617037">
      <w:r>
        <w:separator/>
      </w:r>
    </w:p>
  </w:endnote>
  <w:endnote w:type="continuationSeparator" w:id="0">
    <w:p w14:paraId="5F392BC5" w14:textId="77777777" w:rsidR="00F92FB9" w:rsidRDefault="00F92FB9" w:rsidP="00617037">
      <w:r>
        <w:continuationSeparator/>
      </w:r>
    </w:p>
  </w:endnote>
  <w:endnote w:type="continuationNotice" w:id="1">
    <w:p w14:paraId="55A65AA1" w14:textId="77777777" w:rsidR="00F92FB9" w:rsidRDefault="00F92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965349"/>
      <w:docPartObj>
        <w:docPartGallery w:val="Page Numbers (Bottom of Page)"/>
        <w:docPartUnique/>
      </w:docPartObj>
    </w:sdtPr>
    <w:sdtEndPr/>
    <w:sdtContent>
      <w:p w14:paraId="75A8203E" w14:textId="201B67B3" w:rsidR="00EC6163" w:rsidRDefault="00EC6163">
        <w:pPr>
          <w:pStyle w:val="llb"/>
          <w:jc w:val="center"/>
        </w:pPr>
        <w:r>
          <w:fldChar w:fldCharType="begin"/>
        </w:r>
        <w:r>
          <w:instrText>PAGE   \* MERGEFORMAT</w:instrText>
        </w:r>
        <w:r>
          <w:fldChar w:fldCharType="separate"/>
        </w:r>
        <w:r w:rsidR="000705B3">
          <w:rPr>
            <w:noProof/>
          </w:rPr>
          <w:t>15</w:t>
        </w:r>
        <w:r>
          <w:fldChar w:fldCharType="end"/>
        </w:r>
      </w:p>
    </w:sdtContent>
  </w:sdt>
  <w:p w14:paraId="073FFF35" w14:textId="77777777" w:rsidR="00EC6163" w:rsidRDefault="00EC616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1D9A4" w14:textId="77777777" w:rsidR="00F92FB9" w:rsidRDefault="00F92FB9" w:rsidP="00617037">
      <w:r>
        <w:separator/>
      </w:r>
    </w:p>
  </w:footnote>
  <w:footnote w:type="continuationSeparator" w:id="0">
    <w:p w14:paraId="04DEDBAD" w14:textId="77777777" w:rsidR="00F92FB9" w:rsidRDefault="00F92FB9" w:rsidP="00617037">
      <w:r>
        <w:continuationSeparator/>
      </w:r>
    </w:p>
  </w:footnote>
  <w:footnote w:type="continuationNotice" w:id="1">
    <w:p w14:paraId="73F1D02A" w14:textId="77777777" w:rsidR="00F92FB9" w:rsidRDefault="00F92F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87A"/>
    <w:multiLevelType w:val="multilevel"/>
    <w:tmpl w:val="87FAE15A"/>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90815D4"/>
    <w:multiLevelType w:val="hybridMultilevel"/>
    <w:tmpl w:val="8048D9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546CEA"/>
    <w:multiLevelType w:val="hybridMultilevel"/>
    <w:tmpl w:val="0B0E6276"/>
    <w:lvl w:ilvl="0" w:tplc="9BFCB76A">
      <w:start w:val="1"/>
      <w:numFmt w:val="decimal"/>
      <w:lvlText w:val="%1."/>
      <w:lvlJc w:val="left"/>
      <w:pPr>
        <w:ind w:left="398" w:hanging="360"/>
      </w:pPr>
      <w:rPr>
        <w:rFonts w:hint="default"/>
      </w:rPr>
    </w:lvl>
    <w:lvl w:ilvl="1" w:tplc="040E0019" w:tentative="1">
      <w:start w:val="1"/>
      <w:numFmt w:val="lowerLetter"/>
      <w:lvlText w:val="%2."/>
      <w:lvlJc w:val="left"/>
      <w:pPr>
        <w:ind w:left="1118" w:hanging="360"/>
      </w:pPr>
    </w:lvl>
    <w:lvl w:ilvl="2" w:tplc="040E001B" w:tentative="1">
      <w:start w:val="1"/>
      <w:numFmt w:val="lowerRoman"/>
      <w:lvlText w:val="%3."/>
      <w:lvlJc w:val="right"/>
      <w:pPr>
        <w:ind w:left="1838" w:hanging="180"/>
      </w:pPr>
    </w:lvl>
    <w:lvl w:ilvl="3" w:tplc="040E000F" w:tentative="1">
      <w:start w:val="1"/>
      <w:numFmt w:val="decimal"/>
      <w:lvlText w:val="%4."/>
      <w:lvlJc w:val="left"/>
      <w:pPr>
        <w:ind w:left="2558" w:hanging="360"/>
      </w:pPr>
    </w:lvl>
    <w:lvl w:ilvl="4" w:tplc="040E0019" w:tentative="1">
      <w:start w:val="1"/>
      <w:numFmt w:val="lowerLetter"/>
      <w:lvlText w:val="%5."/>
      <w:lvlJc w:val="left"/>
      <w:pPr>
        <w:ind w:left="3278" w:hanging="360"/>
      </w:pPr>
    </w:lvl>
    <w:lvl w:ilvl="5" w:tplc="040E001B" w:tentative="1">
      <w:start w:val="1"/>
      <w:numFmt w:val="lowerRoman"/>
      <w:lvlText w:val="%6."/>
      <w:lvlJc w:val="right"/>
      <w:pPr>
        <w:ind w:left="3998" w:hanging="180"/>
      </w:pPr>
    </w:lvl>
    <w:lvl w:ilvl="6" w:tplc="040E000F" w:tentative="1">
      <w:start w:val="1"/>
      <w:numFmt w:val="decimal"/>
      <w:lvlText w:val="%7."/>
      <w:lvlJc w:val="left"/>
      <w:pPr>
        <w:ind w:left="4718" w:hanging="360"/>
      </w:pPr>
    </w:lvl>
    <w:lvl w:ilvl="7" w:tplc="040E0019" w:tentative="1">
      <w:start w:val="1"/>
      <w:numFmt w:val="lowerLetter"/>
      <w:lvlText w:val="%8."/>
      <w:lvlJc w:val="left"/>
      <w:pPr>
        <w:ind w:left="5438" w:hanging="360"/>
      </w:pPr>
    </w:lvl>
    <w:lvl w:ilvl="8" w:tplc="040E001B" w:tentative="1">
      <w:start w:val="1"/>
      <w:numFmt w:val="lowerRoman"/>
      <w:lvlText w:val="%9."/>
      <w:lvlJc w:val="right"/>
      <w:pPr>
        <w:ind w:left="6158" w:hanging="180"/>
      </w:pPr>
    </w:lvl>
  </w:abstractNum>
  <w:abstractNum w:abstractNumId="3" w15:restartNumberingAfterBreak="0">
    <w:nsid w:val="0F142FC7"/>
    <w:multiLevelType w:val="hybridMultilevel"/>
    <w:tmpl w:val="A10841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CA1066A"/>
    <w:multiLevelType w:val="hybridMultilevel"/>
    <w:tmpl w:val="3E7C80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3786BEA"/>
    <w:multiLevelType w:val="hybridMultilevel"/>
    <w:tmpl w:val="A64660FA"/>
    <w:lvl w:ilvl="0" w:tplc="D3B2F9BE">
      <w:start w:val="1"/>
      <w:numFmt w:val="decimal"/>
      <w:lvlText w:val="%1."/>
      <w:lvlJc w:val="left"/>
      <w:pPr>
        <w:ind w:left="1470" w:hanging="360"/>
      </w:pPr>
      <w:rPr>
        <w:rFonts w:hint="default"/>
      </w:rPr>
    </w:lvl>
    <w:lvl w:ilvl="1" w:tplc="040E0019" w:tentative="1">
      <w:start w:val="1"/>
      <w:numFmt w:val="lowerLetter"/>
      <w:lvlText w:val="%2."/>
      <w:lvlJc w:val="left"/>
      <w:pPr>
        <w:ind w:left="2190" w:hanging="360"/>
      </w:pPr>
    </w:lvl>
    <w:lvl w:ilvl="2" w:tplc="040E001B" w:tentative="1">
      <w:start w:val="1"/>
      <w:numFmt w:val="lowerRoman"/>
      <w:lvlText w:val="%3."/>
      <w:lvlJc w:val="right"/>
      <w:pPr>
        <w:ind w:left="2910" w:hanging="180"/>
      </w:pPr>
    </w:lvl>
    <w:lvl w:ilvl="3" w:tplc="040E000F" w:tentative="1">
      <w:start w:val="1"/>
      <w:numFmt w:val="decimal"/>
      <w:lvlText w:val="%4."/>
      <w:lvlJc w:val="left"/>
      <w:pPr>
        <w:ind w:left="3630" w:hanging="360"/>
      </w:pPr>
    </w:lvl>
    <w:lvl w:ilvl="4" w:tplc="040E0019" w:tentative="1">
      <w:start w:val="1"/>
      <w:numFmt w:val="lowerLetter"/>
      <w:lvlText w:val="%5."/>
      <w:lvlJc w:val="left"/>
      <w:pPr>
        <w:ind w:left="4350" w:hanging="360"/>
      </w:pPr>
    </w:lvl>
    <w:lvl w:ilvl="5" w:tplc="040E001B" w:tentative="1">
      <w:start w:val="1"/>
      <w:numFmt w:val="lowerRoman"/>
      <w:lvlText w:val="%6."/>
      <w:lvlJc w:val="right"/>
      <w:pPr>
        <w:ind w:left="5070" w:hanging="180"/>
      </w:pPr>
    </w:lvl>
    <w:lvl w:ilvl="6" w:tplc="040E000F" w:tentative="1">
      <w:start w:val="1"/>
      <w:numFmt w:val="decimal"/>
      <w:lvlText w:val="%7."/>
      <w:lvlJc w:val="left"/>
      <w:pPr>
        <w:ind w:left="5790" w:hanging="360"/>
      </w:pPr>
    </w:lvl>
    <w:lvl w:ilvl="7" w:tplc="040E0019" w:tentative="1">
      <w:start w:val="1"/>
      <w:numFmt w:val="lowerLetter"/>
      <w:lvlText w:val="%8."/>
      <w:lvlJc w:val="left"/>
      <w:pPr>
        <w:ind w:left="6510" w:hanging="360"/>
      </w:pPr>
    </w:lvl>
    <w:lvl w:ilvl="8" w:tplc="040E001B" w:tentative="1">
      <w:start w:val="1"/>
      <w:numFmt w:val="lowerRoman"/>
      <w:lvlText w:val="%9."/>
      <w:lvlJc w:val="right"/>
      <w:pPr>
        <w:ind w:left="7230" w:hanging="180"/>
      </w:pPr>
    </w:lvl>
  </w:abstractNum>
  <w:abstractNum w:abstractNumId="6" w15:restartNumberingAfterBreak="0">
    <w:nsid w:val="25305395"/>
    <w:multiLevelType w:val="multilevel"/>
    <w:tmpl w:val="518E0B3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A45192"/>
    <w:multiLevelType w:val="hybridMultilevel"/>
    <w:tmpl w:val="F82AE6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7C78F5"/>
    <w:multiLevelType w:val="multilevel"/>
    <w:tmpl w:val="531A7E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BAA2AA5"/>
    <w:multiLevelType w:val="hybridMultilevel"/>
    <w:tmpl w:val="60F88964"/>
    <w:lvl w:ilvl="0" w:tplc="888267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EF3228C"/>
    <w:multiLevelType w:val="hybridMultilevel"/>
    <w:tmpl w:val="3B9EAE54"/>
    <w:lvl w:ilvl="0" w:tplc="B96AA5A6">
      <w:start w:val="1"/>
      <w:numFmt w:val="decimal"/>
      <w:lvlText w:val="%1."/>
      <w:lvlJc w:val="left"/>
      <w:pPr>
        <w:ind w:left="1110" w:hanging="360"/>
      </w:pPr>
      <w:rPr>
        <w:rFonts w:hint="default"/>
      </w:r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11" w15:restartNumberingAfterBreak="0">
    <w:nsid w:val="40247354"/>
    <w:multiLevelType w:val="hybridMultilevel"/>
    <w:tmpl w:val="4BF43E66"/>
    <w:lvl w:ilvl="0" w:tplc="55064BF8">
      <w:start w:val="1"/>
      <w:numFmt w:val="upperRoman"/>
      <w:lvlText w:val="(%1.)"/>
      <w:lvlJc w:val="left"/>
      <w:pPr>
        <w:ind w:left="1080" w:hanging="720"/>
      </w:pPr>
      <w:rPr>
        <w:rFonts w:hint="default"/>
      </w:rPr>
    </w:lvl>
    <w:lvl w:ilvl="1" w:tplc="17FEC95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3F13172"/>
    <w:multiLevelType w:val="hybridMultilevel"/>
    <w:tmpl w:val="237219C2"/>
    <w:lvl w:ilvl="0" w:tplc="17FEC958">
      <w:start w:val="1"/>
      <w:numFmt w:val="lowerLetter"/>
      <w:lvlText w:val="%1)"/>
      <w:lvlJc w:val="left"/>
      <w:pPr>
        <w:ind w:left="1287" w:hanging="360"/>
      </w:pPr>
      <w:rPr>
        <w:rFonts w:hint="default"/>
      </w:rPr>
    </w:lvl>
    <w:lvl w:ilvl="1" w:tplc="040E0017">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3" w15:restartNumberingAfterBreak="0">
    <w:nsid w:val="44AB041F"/>
    <w:multiLevelType w:val="hybridMultilevel"/>
    <w:tmpl w:val="886404B4"/>
    <w:lvl w:ilvl="0" w:tplc="3FDAFB3C">
      <w:start w:val="4"/>
      <w:numFmt w:val="bullet"/>
      <w:lvlText w:val="-"/>
      <w:lvlJc w:val="left"/>
      <w:pPr>
        <w:ind w:left="2887" w:hanging="360"/>
      </w:pPr>
      <w:rPr>
        <w:rFonts w:ascii="Calibri" w:eastAsiaTheme="minorHAnsi" w:hAnsi="Calibri" w:cstheme="minorBidi" w:hint="default"/>
      </w:rPr>
    </w:lvl>
    <w:lvl w:ilvl="1" w:tplc="040E0003" w:tentative="1">
      <w:start w:val="1"/>
      <w:numFmt w:val="bullet"/>
      <w:lvlText w:val="o"/>
      <w:lvlJc w:val="left"/>
      <w:pPr>
        <w:ind w:left="3607" w:hanging="360"/>
      </w:pPr>
      <w:rPr>
        <w:rFonts w:ascii="Courier New" w:hAnsi="Courier New" w:cs="Courier New" w:hint="default"/>
      </w:rPr>
    </w:lvl>
    <w:lvl w:ilvl="2" w:tplc="040E0005" w:tentative="1">
      <w:start w:val="1"/>
      <w:numFmt w:val="bullet"/>
      <w:lvlText w:val=""/>
      <w:lvlJc w:val="left"/>
      <w:pPr>
        <w:ind w:left="4327" w:hanging="360"/>
      </w:pPr>
      <w:rPr>
        <w:rFonts w:ascii="Wingdings" w:hAnsi="Wingdings" w:hint="default"/>
      </w:rPr>
    </w:lvl>
    <w:lvl w:ilvl="3" w:tplc="040E0001" w:tentative="1">
      <w:start w:val="1"/>
      <w:numFmt w:val="bullet"/>
      <w:lvlText w:val=""/>
      <w:lvlJc w:val="left"/>
      <w:pPr>
        <w:ind w:left="5047" w:hanging="360"/>
      </w:pPr>
      <w:rPr>
        <w:rFonts w:ascii="Symbol" w:hAnsi="Symbol" w:hint="default"/>
      </w:rPr>
    </w:lvl>
    <w:lvl w:ilvl="4" w:tplc="040E0003" w:tentative="1">
      <w:start w:val="1"/>
      <w:numFmt w:val="bullet"/>
      <w:lvlText w:val="o"/>
      <w:lvlJc w:val="left"/>
      <w:pPr>
        <w:ind w:left="5767" w:hanging="360"/>
      </w:pPr>
      <w:rPr>
        <w:rFonts w:ascii="Courier New" w:hAnsi="Courier New" w:cs="Courier New" w:hint="default"/>
      </w:rPr>
    </w:lvl>
    <w:lvl w:ilvl="5" w:tplc="040E0005" w:tentative="1">
      <w:start w:val="1"/>
      <w:numFmt w:val="bullet"/>
      <w:lvlText w:val=""/>
      <w:lvlJc w:val="left"/>
      <w:pPr>
        <w:ind w:left="6487" w:hanging="360"/>
      </w:pPr>
      <w:rPr>
        <w:rFonts w:ascii="Wingdings" w:hAnsi="Wingdings" w:hint="default"/>
      </w:rPr>
    </w:lvl>
    <w:lvl w:ilvl="6" w:tplc="040E0001" w:tentative="1">
      <w:start w:val="1"/>
      <w:numFmt w:val="bullet"/>
      <w:lvlText w:val=""/>
      <w:lvlJc w:val="left"/>
      <w:pPr>
        <w:ind w:left="7207" w:hanging="360"/>
      </w:pPr>
      <w:rPr>
        <w:rFonts w:ascii="Symbol" w:hAnsi="Symbol" w:hint="default"/>
      </w:rPr>
    </w:lvl>
    <w:lvl w:ilvl="7" w:tplc="040E0003" w:tentative="1">
      <w:start w:val="1"/>
      <w:numFmt w:val="bullet"/>
      <w:lvlText w:val="o"/>
      <w:lvlJc w:val="left"/>
      <w:pPr>
        <w:ind w:left="7927" w:hanging="360"/>
      </w:pPr>
      <w:rPr>
        <w:rFonts w:ascii="Courier New" w:hAnsi="Courier New" w:cs="Courier New" w:hint="default"/>
      </w:rPr>
    </w:lvl>
    <w:lvl w:ilvl="8" w:tplc="040E0005" w:tentative="1">
      <w:start w:val="1"/>
      <w:numFmt w:val="bullet"/>
      <w:lvlText w:val=""/>
      <w:lvlJc w:val="left"/>
      <w:pPr>
        <w:ind w:left="8647" w:hanging="360"/>
      </w:pPr>
      <w:rPr>
        <w:rFonts w:ascii="Wingdings" w:hAnsi="Wingdings" w:hint="default"/>
      </w:rPr>
    </w:lvl>
  </w:abstractNum>
  <w:abstractNum w:abstractNumId="14" w15:restartNumberingAfterBreak="0">
    <w:nsid w:val="45E65478"/>
    <w:multiLevelType w:val="hybridMultilevel"/>
    <w:tmpl w:val="FF168B58"/>
    <w:lvl w:ilvl="0" w:tplc="12E8BE52">
      <w:start w:val="1"/>
      <w:numFmt w:val="lowerLetter"/>
      <w:lvlText w:val="%1)"/>
      <w:lvlJc w:val="left"/>
      <w:pPr>
        <w:ind w:left="1287" w:hanging="360"/>
      </w:pPr>
      <w:rPr>
        <w:rFonts w:hint="default"/>
        <w:b w:val="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5" w15:restartNumberingAfterBreak="0">
    <w:nsid w:val="46FF675F"/>
    <w:multiLevelType w:val="hybridMultilevel"/>
    <w:tmpl w:val="090C8B42"/>
    <w:lvl w:ilvl="0" w:tplc="040E0017">
      <w:start w:val="1"/>
      <w:numFmt w:val="lowerLetter"/>
      <w:lvlText w:val="%1)"/>
      <w:lvlJc w:val="left"/>
      <w:pPr>
        <w:ind w:left="1287" w:hanging="360"/>
      </w:pPr>
    </w:lvl>
    <w:lvl w:ilvl="1" w:tplc="17FEC958">
      <w:start w:val="1"/>
      <w:numFmt w:val="lowerLetter"/>
      <w:lvlText w:val="%2)"/>
      <w:lvlJc w:val="left"/>
      <w:pPr>
        <w:ind w:left="2007" w:hanging="360"/>
      </w:pPr>
      <w:rPr>
        <w:rFonts w:hint="default"/>
      </w:r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6" w15:restartNumberingAfterBreak="0">
    <w:nsid w:val="4F7178C2"/>
    <w:multiLevelType w:val="multilevel"/>
    <w:tmpl w:val="D53E6B34"/>
    <w:lvl w:ilvl="0">
      <w:start w:val="3"/>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0E3AE9"/>
    <w:multiLevelType w:val="hybridMultilevel"/>
    <w:tmpl w:val="AF1C44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4975C5C"/>
    <w:multiLevelType w:val="hybridMultilevel"/>
    <w:tmpl w:val="0B0E6276"/>
    <w:lvl w:ilvl="0" w:tplc="9BFCB76A">
      <w:start w:val="1"/>
      <w:numFmt w:val="decimal"/>
      <w:lvlText w:val="%1."/>
      <w:lvlJc w:val="left"/>
      <w:pPr>
        <w:ind w:left="398" w:hanging="360"/>
      </w:pPr>
      <w:rPr>
        <w:rFonts w:hint="default"/>
      </w:rPr>
    </w:lvl>
    <w:lvl w:ilvl="1" w:tplc="040E0019" w:tentative="1">
      <w:start w:val="1"/>
      <w:numFmt w:val="lowerLetter"/>
      <w:lvlText w:val="%2."/>
      <w:lvlJc w:val="left"/>
      <w:pPr>
        <w:ind w:left="1118" w:hanging="360"/>
      </w:pPr>
    </w:lvl>
    <w:lvl w:ilvl="2" w:tplc="040E001B" w:tentative="1">
      <w:start w:val="1"/>
      <w:numFmt w:val="lowerRoman"/>
      <w:lvlText w:val="%3."/>
      <w:lvlJc w:val="right"/>
      <w:pPr>
        <w:ind w:left="1838" w:hanging="180"/>
      </w:pPr>
    </w:lvl>
    <w:lvl w:ilvl="3" w:tplc="040E000F" w:tentative="1">
      <w:start w:val="1"/>
      <w:numFmt w:val="decimal"/>
      <w:lvlText w:val="%4."/>
      <w:lvlJc w:val="left"/>
      <w:pPr>
        <w:ind w:left="2558" w:hanging="360"/>
      </w:pPr>
    </w:lvl>
    <w:lvl w:ilvl="4" w:tplc="040E0019" w:tentative="1">
      <w:start w:val="1"/>
      <w:numFmt w:val="lowerLetter"/>
      <w:lvlText w:val="%5."/>
      <w:lvlJc w:val="left"/>
      <w:pPr>
        <w:ind w:left="3278" w:hanging="360"/>
      </w:pPr>
    </w:lvl>
    <w:lvl w:ilvl="5" w:tplc="040E001B" w:tentative="1">
      <w:start w:val="1"/>
      <w:numFmt w:val="lowerRoman"/>
      <w:lvlText w:val="%6."/>
      <w:lvlJc w:val="right"/>
      <w:pPr>
        <w:ind w:left="3998" w:hanging="180"/>
      </w:pPr>
    </w:lvl>
    <w:lvl w:ilvl="6" w:tplc="040E000F" w:tentative="1">
      <w:start w:val="1"/>
      <w:numFmt w:val="decimal"/>
      <w:lvlText w:val="%7."/>
      <w:lvlJc w:val="left"/>
      <w:pPr>
        <w:ind w:left="4718" w:hanging="360"/>
      </w:pPr>
    </w:lvl>
    <w:lvl w:ilvl="7" w:tplc="040E0019" w:tentative="1">
      <w:start w:val="1"/>
      <w:numFmt w:val="lowerLetter"/>
      <w:lvlText w:val="%8."/>
      <w:lvlJc w:val="left"/>
      <w:pPr>
        <w:ind w:left="5438" w:hanging="360"/>
      </w:pPr>
    </w:lvl>
    <w:lvl w:ilvl="8" w:tplc="040E001B" w:tentative="1">
      <w:start w:val="1"/>
      <w:numFmt w:val="lowerRoman"/>
      <w:lvlText w:val="%9."/>
      <w:lvlJc w:val="right"/>
      <w:pPr>
        <w:ind w:left="6158" w:hanging="180"/>
      </w:pPr>
    </w:lvl>
  </w:abstractNum>
  <w:abstractNum w:abstractNumId="19" w15:restartNumberingAfterBreak="0">
    <w:nsid w:val="56E85002"/>
    <w:multiLevelType w:val="hybridMultilevel"/>
    <w:tmpl w:val="3D9E4788"/>
    <w:lvl w:ilvl="0" w:tplc="17FEC958">
      <w:start w:val="1"/>
      <w:numFmt w:val="lowerLetter"/>
      <w:lvlText w:val="%1)"/>
      <w:lvlJc w:val="left"/>
      <w:pPr>
        <w:ind w:left="1287" w:hanging="360"/>
      </w:pPr>
      <w:rPr>
        <w:rFonts w:hint="default"/>
      </w:rPr>
    </w:lvl>
    <w:lvl w:ilvl="1" w:tplc="040E0017">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0" w15:restartNumberingAfterBreak="0">
    <w:nsid w:val="600443B2"/>
    <w:multiLevelType w:val="hybridMultilevel"/>
    <w:tmpl w:val="2AAA24BA"/>
    <w:lvl w:ilvl="0" w:tplc="CDC482B8">
      <w:start w:val="1"/>
      <w:numFmt w:val="decimal"/>
      <w:lvlText w:val="%1."/>
      <w:lvlJc w:val="left"/>
      <w:pPr>
        <w:ind w:left="684" w:hanging="360"/>
      </w:pPr>
      <w:rPr>
        <w:rFonts w:hint="default"/>
      </w:rPr>
    </w:lvl>
    <w:lvl w:ilvl="1" w:tplc="040E0019" w:tentative="1">
      <w:start w:val="1"/>
      <w:numFmt w:val="lowerLetter"/>
      <w:lvlText w:val="%2."/>
      <w:lvlJc w:val="left"/>
      <w:pPr>
        <w:ind w:left="1404" w:hanging="360"/>
      </w:pPr>
    </w:lvl>
    <w:lvl w:ilvl="2" w:tplc="040E001B" w:tentative="1">
      <w:start w:val="1"/>
      <w:numFmt w:val="lowerRoman"/>
      <w:lvlText w:val="%3."/>
      <w:lvlJc w:val="right"/>
      <w:pPr>
        <w:ind w:left="2124" w:hanging="180"/>
      </w:pPr>
    </w:lvl>
    <w:lvl w:ilvl="3" w:tplc="040E000F" w:tentative="1">
      <w:start w:val="1"/>
      <w:numFmt w:val="decimal"/>
      <w:lvlText w:val="%4."/>
      <w:lvlJc w:val="left"/>
      <w:pPr>
        <w:ind w:left="2844" w:hanging="360"/>
      </w:pPr>
    </w:lvl>
    <w:lvl w:ilvl="4" w:tplc="040E0019" w:tentative="1">
      <w:start w:val="1"/>
      <w:numFmt w:val="lowerLetter"/>
      <w:lvlText w:val="%5."/>
      <w:lvlJc w:val="left"/>
      <w:pPr>
        <w:ind w:left="3564" w:hanging="360"/>
      </w:pPr>
    </w:lvl>
    <w:lvl w:ilvl="5" w:tplc="040E001B" w:tentative="1">
      <w:start w:val="1"/>
      <w:numFmt w:val="lowerRoman"/>
      <w:lvlText w:val="%6."/>
      <w:lvlJc w:val="right"/>
      <w:pPr>
        <w:ind w:left="4284" w:hanging="180"/>
      </w:pPr>
    </w:lvl>
    <w:lvl w:ilvl="6" w:tplc="040E000F" w:tentative="1">
      <w:start w:val="1"/>
      <w:numFmt w:val="decimal"/>
      <w:lvlText w:val="%7."/>
      <w:lvlJc w:val="left"/>
      <w:pPr>
        <w:ind w:left="5004" w:hanging="360"/>
      </w:pPr>
    </w:lvl>
    <w:lvl w:ilvl="7" w:tplc="040E0019" w:tentative="1">
      <w:start w:val="1"/>
      <w:numFmt w:val="lowerLetter"/>
      <w:lvlText w:val="%8."/>
      <w:lvlJc w:val="left"/>
      <w:pPr>
        <w:ind w:left="5724" w:hanging="360"/>
      </w:pPr>
    </w:lvl>
    <w:lvl w:ilvl="8" w:tplc="040E001B" w:tentative="1">
      <w:start w:val="1"/>
      <w:numFmt w:val="lowerRoman"/>
      <w:lvlText w:val="%9."/>
      <w:lvlJc w:val="right"/>
      <w:pPr>
        <w:ind w:left="6444" w:hanging="180"/>
      </w:pPr>
    </w:lvl>
  </w:abstractNum>
  <w:abstractNum w:abstractNumId="21" w15:restartNumberingAfterBreak="0">
    <w:nsid w:val="605D1992"/>
    <w:multiLevelType w:val="hybridMultilevel"/>
    <w:tmpl w:val="8048D9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A4523E2"/>
    <w:multiLevelType w:val="hybridMultilevel"/>
    <w:tmpl w:val="0B0E6276"/>
    <w:lvl w:ilvl="0" w:tplc="9BFCB76A">
      <w:start w:val="1"/>
      <w:numFmt w:val="decimal"/>
      <w:lvlText w:val="%1."/>
      <w:lvlJc w:val="left"/>
      <w:pPr>
        <w:ind w:left="398" w:hanging="360"/>
      </w:pPr>
      <w:rPr>
        <w:rFonts w:hint="default"/>
      </w:rPr>
    </w:lvl>
    <w:lvl w:ilvl="1" w:tplc="040E0019" w:tentative="1">
      <w:start w:val="1"/>
      <w:numFmt w:val="lowerLetter"/>
      <w:lvlText w:val="%2."/>
      <w:lvlJc w:val="left"/>
      <w:pPr>
        <w:ind w:left="1118" w:hanging="360"/>
      </w:pPr>
    </w:lvl>
    <w:lvl w:ilvl="2" w:tplc="040E001B" w:tentative="1">
      <w:start w:val="1"/>
      <w:numFmt w:val="lowerRoman"/>
      <w:lvlText w:val="%3."/>
      <w:lvlJc w:val="right"/>
      <w:pPr>
        <w:ind w:left="1838" w:hanging="180"/>
      </w:pPr>
    </w:lvl>
    <w:lvl w:ilvl="3" w:tplc="040E000F" w:tentative="1">
      <w:start w:val="1"/>
      <w:numFmt w:val="decimal"/>
      <w:lvlText w:val="%4."/>
      <w:lvlJc w:val="left"/>
      <w:pPr>
        <w:ind w:left="2558" w:hanging="360"/>
      </w:pPr>
    </w:lvl>
    <w:lvl w:ilvl="4" w:tplc="040E0019" w:tentative="1">
      <w:start w:val="1"/>
      <w:numFmt w:val="lowerLetter"/>
      <w:lvlText w:val="%5."/>
      <w:lvlJc w:val="left"/>
      <w:pPr>
        <w:ind w:left="3278" w:hanging="360"/>
      </w:pPr>
    </w:lvl>
    <w:lvl w:ilvl="5" w:tplc="040E001B" w:tentative="1">
      <w:start w:val="1"/>
      <w:numFmt w:val="lowerRoman"/>
      <w:lvlText w:val="%6."/>
      <w:lvlJc w:val="right"/>
      <w:pPr>
        <w:ind w:left="3998" w:hanging="180"/>
      </w:pPr>
    </w:lvl>
    <w:lvl w:ilvl="6" w:tplc="040E000F" w:tentative="1">
      <w:start w:val="1"/>
      <w:numFmt w:val="decimal"/>
      <w:lvlText w:val="%7."/>
      <w:lvlJc w:val="left"/>
      <w:pPr>
        <w:ind w:left="4718" w:hanging="360"/>
      </w:pPr>
    </w:lvl>
    <w:lvl w:ilvl="7" w:tplc="040E0019" w:tentative="1">
      <w:start w:val="1"/>
      <w:numFmt w:val="lowerLetter"/>
      <w:lvlText w:val="%8."/>
      <w:lvlJc w:val="left"/>
      <w:pPr>
        <w:ind w:left="5438" w:hanging="360"/>
      </w:pPr>
    </w:lvl>
    <w:lvl w:ilvl="8" w:tplc="040E001B" w:tentative="1">
      <w:start w:val="1"/>
      <w:numFmt w:val="lowerRoman"/>
      <w:lvlText w:val="%9."/>
      <w:lvlJc w:val="right"/>
      <w:pPr>
        <w:ind w:left="6158" w:hanging="180"/>
      </w:pPr>
    </w:lvl>
  </w:abstractNum>
  <w:abstractNum w:abstractNumId="23" w15:restartNumberingAfterBreak="0">
    <w:nsid w:val="6A5B03A1"/>
    <w:multiLevelType w:val="hybridMultilevel"/>
    <w:tmpl w:val="7004D5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C64BEA"/>
    <w:multiLevelType w:val="hybridMultilevel"/>
    <w:tmpl w:val="8048D9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39A27CE"/>
    <w:multiLevelType w:val="multilevel"/>
    <w:tmpl w:val="76CE4DC0"/>
    <w:lvl w:ilvl="0">
      <w:start w:val="4"/>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3301AF"/>
    <w:multiLevelType w:val="hybridMultilevel"/>
    <w:tmpl w:val="24EA7E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8B102D9"/>
    <w:multiLevelType w:val="hybridMultilevel"/>
    <w:tmpl w:val="F9CED9BE"/>
    <w:lvl w:ilvl="0" w:tplc="1528E0EA">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8" w15:restartNumberingAfterBreak="0">
    <w:nsid w:val="7D5049C4"/>
    <w:multiLevelType w:val="hybridMultilevel"/>
    <w:tmpl w:val="6E38E202"/>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6"/>
  </w:num>
  <w:num w:numId="5">
    <w:abstractNumId w:val="0"/>
  </w:num>
  <w:num w:numId="6">
    <w:abstractNumId w:val="25"/>
  </w:num>
  <w:num w:numId="7">
    <w:abstractNumId w:val="14"/>
  </w:num>
  <w:num w:numId="8">
    <w:abstractNumId w:val="28"/>
  </w:num>
  <w:num w:numId="9">
    <w:abstractNumId w:val="15"/>
  </w:num>
  <w:num w:numId="10">
    <w:abstractNumId w:val="12"/>
  </w:num>
  <w:num w:numId="11">
    <w:abstractNumId w:val="19"/>
  </w:num>
  <w:num w:numId="12">
    <w:abstractNumId w:val="23"/>
  </w:num>
  <w:num w:numId="13">
    <w:abstractNumId w:val="9"/>
  </w:num>
  <w:num w:numId="14">
    <w:abstractNumId w:val="11"/>
  </w:num>
  <w:num w:numId="15">
    <w:abstractNumId w:val="16"/>
  </w:num>
  <w:num w:numId="16">
    <w:abstractNumId w:val="13"/>
  </w:num>
  <w:num w:numId="17">
    <w:abstractNumId w:val="20"/>
  </w:num>
  <w:num w:numId="18">
    <w:abstractNumId w:val="27"/>
  </w:num>
  <w:num w:numId="19">
    <w:abstractNumId w:val="3"/>
  </w:num>
  <w:num w:numId="20">
    <w:abstractNumId w:val="1"/>
  </w:num>
  <w:num w:numId="21">
    <w:abstractNumId w:val="4"/>
  </w:num>
  <w:num w:numId="22">
    <w:abstractNumId w:val="24"/>
  </w:num>
  <w:num w:numId="23">
    <w:abstractNumId w:val="21"/>
  </w:num>
  <w:num w:numId="24">
    <w:abstractNumId w:val="26"/>
  </w:num>
  <w:num w:numId="25">
    <w:abstractNumId w:val="22"/>
  </w:num>
  <w:num w:numId="26">
    <w:abstractNumId w:val="17"/>
  </w:num>
  <w:num w:numId="27">
    <w:abstractNumId w:val="18"/>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D6"/>
    <w:rsid w:val="00001EA4"/>
    <w:rsid w:val="00004ABB"/>
    <w:rsid w:val="00004FDF"/>
    <w:rsid w:val="000052E1"/>
    <w:rsid w:val="000057C6"/>
    <w:rsid w:val="000100AB"/>
    <w:rsid w:val="00010E08"/>
    <w:rsid w:val="000116CF"/>
    <w:rsid w:val="00012A7F"/>
    <w:rsid w:val="00012DB8"/>
    <w:rsid w:val="00013079"/>
    <w:rsid w:val="000131DF"/>
    <w:rsid w:val="000136AD"/>
    <w:rsid w:val="00016BEB"/>
    <w:rsid w:val="00017838"/>
    <w:rsid w:val="00022C13"/>
    <w:rsid w:val="000242C6"/>
    <w:rsid w:val="00024A93"/>
    <w:rsid w:val="000257D2"/>
    <w:rsid w:val="000315A3"/>
    <w:rsid w:val="00032F74"/>
    <w:rsid w:val="00040AAE"/>
    <w:rsid w:val="00040D6A"/>
    <w:rsid w:val="000412BA"/>
    <w:rsid w:val="0004181E"/>
    <w:rsid w:val="000435EA"/>
    <w:rsid w:val="000446CB"/>
    <w:rsid w:val="00047463"/>
    <w:rsid w:val="0004772B"/>
    <w:rsid w:val="00050E8A"/>
    <w:rsid w:val="0005111A"/>
    <w:rsid w:val="000513C6"/>
    <w:rsid w:val="00051B83"/>
    <w:rsid w:val="00053572"/>
    <w:rsid w:val="0005574E"/>
    <w:rsid w:val="00057032"/>
    <w:rsid w:val="00060D29"/>
    <w:rsid w:val="00063ACE"/>
    <w:rsid w:val="000643CE"/>
    <w:rsid w:val="000654B4"/>
    <w:rsid w:val="0006595F"/>
    <w:rsid w:val="00066E9E"/>
    <w:rsid w:val="000671FF"/>
    <w:rsid w:val="00067B76"/>
    <w:rsid w:val="000705B3"/>
    <w:rsid w:val="00071A3E"/>
    <w:rsid w:val="00072826"/>
    <w:rsid w:val="00072D73"/>
    <w:rsid w:val="000739D5"/>
    <w:rsid w:val="00073F6D"/>
    <w:rsid w:val="000749BD"/>
    <w:rsid w:val="000753E0"/>
    <w:rsid w:val="00076A5B"/>
    <w:rsid w:val="0007742A"/>
    <w:rsid w:val="00077F8E"/>
    <w:rsid w:val="00082D49"/>
    <w:rsid w:val="00084C23"/>
    <w:rsid w:val="00085765"/>
    <w:rsid w:val="00085C65"/>
    <w:rsid w:val="00085DB0"/>
    <w:rsid w:val="00090096"/>
    <w:rsid w:val="000906F2"/>
    <w:rsid w:val="00090710"/>
    <w:rsid w:val="00092DB4"/>
    <w:rsid w:val="00093150"/>
    <w:rsid w:val="0009315C"/>
    <w:rsid w:val="000953E3"/>
    <w:rsid w:val="0009748A"/>
    <w:rsid w:val="000A0BDD"/>
    <w:rsid w:val="000A0DEA"/>
    <w:rsid w:val="000A4161"/>
    <w:rsid w:val="000A67C5"/>
    <w:rsid w:val="000A683A"/>
    <w:rsid w:val="000B13C1"/>
    <w:rsid w:val="000B1BDD"/>
    <w:rsid w:val="000B23F9"/>
    <w:rsid w:val="000B3DA3"/>
    <w:rsid w:val="000B3F8D"/>
    <w:rsid w:val="000B4263"/>
    <w:rsid w:val="000B42E7"/>
    <w:rsid w:val="000B6478"/>
    <w:rsid w:val="000C1BA4"/>
    <w:rsid w:val="000C30CE"/>
    <w:rsid w:val="000C3128"/>
    <w:rsid w:val="000C374C"/>
    <w:rsid w:val="000C472D"/>
    <w:rsid w:val="000C4BAD"/>
    <w:rsid w:val="000C5488"/>
    <w:rsid w:val="000C6C1D"/>
    <w:rsid w:val="000C70F4"/>
    <w:rsid w:val="000D179A"/>
    <w:rsid w:val="000D25A4"/>
    <w:rsid w:val="000D3C3F"/>
    <w:rsid w:val="000D60B9"/>
    <w:rsid w:val="000D7CFA"/>
    <w:rsid w:val="000E09DC"/>
    <w:rsid w:val="000E0DF0"/>
    <w:rsid w:val="000E208F"/>
    <w:rsid w:val="000E24FE"/>
    <w:rsid w:val="000E48C8"/>
    <w:rsid w:val="000E4990"/>
    <w:rsid w:val="000E5154"/>
    <w:rsid w:val="000E704C"/>
    <w:rsid w:val="000E729B"/>
    <w:rsid w:val="000F0217"/>
    <w:rsid w:val="000F047F"/>
    <w:rsid w:val="000F0872"/>
    <w:rsid w:val="000F1ED8"/>
    <w:rsid w:val="000F6347"/>
    <w:rsid w:val="00100281"/>
    <w:rsid w:val="00100581"/>
    <w:rsid w:val="001019D1"/>
    <w:rsid w:val="0010371D"/>
    <w:rsid w:val="00104330"/>
    <w:rsid w:val="00104C2A"/>
    <w:rsid w:val="00107D1B"/>
    <w:rsid w:val="00107E29"/>
    <w:rsid w:val="001107E2"/>
    <w:rsid w:val="0011087F"/>
    <w:rsid w:val="001116BC"/>
    <w:rsid w:val="00112EEF"/>
    <w:rsid w:val="00113318"/>
    <w:rsid w:val="00114202"/>
    <w:rsid w:val="00114823"/>
    <w:rsid w:val="001163BA"/>
    <w:rsid w:val="00117816"/>
    <w:rsid w:val="0011799C"/>
    <w:rsid w:val="00120120"/>
    <w:rsid w:val="0012194A"/>
    <w:rsid w:val="00121F33"/>
    <w:rsid w:val="00122416"/>
    <w:rsid w:val="00122491"/>
    <w:rsid w:val="00122C39"/>
    <w:rsid w:val="00122F0A"/>
    <w:rsid w:val="00123411"/>
    <w:rsid w:val="00123B6E"/>
    <w:rsid w:val="00124B53"/>
    <w:rsid w:val="00130339"/>
    <w:rsid w:val="001313DB"/>
    <w:rsid w:val="00134DA5"/>
    <w:rsid w:val="00136048"/>
    <w:rsid w:val="00136E4D"/>
    <w:rsid w:val="001417F3"/>
    <w:rsid w:val="00141B50"/>
    <w:rsid w:val="00142740"/>
    <w:rsid w:val="001443D9"/>
    <w:rsid w:val="00144C32"/>
    <w:rsid w:val="00144CDD"/>
    <w:rsid w:val="00151662"/>
    <w:rsid w:val="0015231C"/>
    <w:rsid w:val="00156D09"/>
    <w:rsid w:val="001608BA"/>
    <w:rsid w:val="00161537"/>
    <w:rsid w:val="001633EC"/>
    <w:rsid w:val="001659C9"/>
    <w:rsid w:val="001675BA"/>
    <w:rsid w:val="00167AE8"/>
    <w:rsid w:val="001733F5"/>
    <w:rsid w:val="00173DE3"/>
    <w:rsid w:val="00173E8D"/>
    <w:rsid w:val="001746D4"/>
    <w:rsid w:val="00174870"/>
    <w:rsid w:val="00175321"/>
    <w:rsid w:val="00175C86"/>
    <w:rsid w:val="00175E25"/>
    <w:rsid w:val="00176045"/>
    <w:rsid w:val="0018053E"/>
    <w:rsid w:val="00181052"/>
    <w:rsid w:val="0018203B"/>
    <w:rsid w:val="00182669"/>
    <w:rsid w:val="00183712"/>
    <w:rsid w:val="00185C67"/>
    <w:rsid w:val="0019046D"/>
    <w:rsid w:val="00194657"/>
    <w:rsid w:val="00194D5F"/>
    <w:rsid w:val="00195E1B"/>
    <w:rsid w:val="00197263"/>
    <w:rsid w:val="001A0590"/>
    <w:rsid w:val="001A1909"/>
    <w:rsid w:val="001A4517"/>
    <w:rsid w:val="001A4D84"/>
    <w:rsid w:val="001B1D96"/>
    <w:rsid w:val="001B56EA"/>
    <w:rsid w:val="001B63CB"/>
    <w:rsid w:val="001B6732"/>
    <w:rsid w:val="001B6D45"/>
    <w:rsid w:val="001C0B10"/>
    <w:rsid w:val="001C0B31"/>
    <w:rsid w:val="001C0D1A"/>
    <w:rsid w:val="001C2DAB"/>
    <w:rsid w:val="001C3D3F"/>
    <w:rsid w:val="001C525C"/>
    <w:rsid w:val="001C6542"/>
    <w:rsid w:val="001C68F5"/>
    <w:rsid w:val="001C736C"/>
    <w:rsid w:val="001C7545"/>
    <w:rsid w:val="001D0707"/>
    <w:rsid w:val="001D2F2C"/>
    <w:rsid w:val="001D34B4"/>
    <w:rsid w:val="001D5C28"/>
    <w:rsid w:val="001D7463"/>
    <w:rsid w:val="001D7A99"/>
    <w:rsid w:val="001E2E57"/>
    <w:rsid w:val="001E33AC"/>
    <w:rsid w:val="001E3641"/>
    <w:rsid w:val="001E3C39"/>
    <w:rsid w:val="001E3F40"/>
    <w:rsid w:val="001E63A5"/>
    <w:rsid w:val="001E726D"/>
    <w:rsid w:val="001F2765"/>
    <w:rsid w:val="001F4758"/>
    <w:rsid w:val="001F560B"/>
    <w:rsid w:val="001F5E92"/>
    <w:rsid w:val="001F74FF"/>
    <w:rsid w:val="001F763E"/>
    <w:rsid w:val="001F788B"/>
    <w:rsid w:val="00200284"/>
    <w:rsid w:val="00200728"/>
    <w:rsid w:val="00201BF3"/>
    <w:rsid w:val="002039A9"/>
    <w:rsid w:val="002064DD"/>
    <w:rsid w:val="002069AB"/>
    <w:rsid w:val="00206BD4"/>
    <w:rsid w:val="00206E1A"/>
    <w:rsid w:val="00211A83"/>
    <w:rsid w:val="002123F4"/>
    <w:rsid w:val="0021307D"/>
    <w:rsid w:val="002132AF"/>
    <w:rsid w:val="002155F1"/>
    <w:rsid w:val="00215DB1"/>
    <w:rsid w:val="00215FEF"/>
    <w:rsid w:val="00216262"/>
    <w:rsid w:val="002162F2"/>
    <w:rsid w:val="002179AE"/>
    <w:rsid w:val="00220780"/>
    <w:rsid w:val="00222419"/>
    <w:rsid w:val="00222A18"/>
    <w:rsid w:val="00223CC4"/>
    <w:rsid w:val="00224220"/>
    <w:rsid w:val="00225963"/>
    <w:rsid w:val="00226E2E"/>
    <w:rsid w:val="0023054B"/>
    <w:rsid w:val="00231607"/>
    <w:rsid w:val="00231A24"/>
    <w:rsid w:val="00232ADC"/>
    <w:rsid w:val="00233016"/>
    <w:rsid w:val="00234B5C"/>
    <w:rsid w:val="002371E4"/>
    <w:rsid w:val="00237367"/>
    <w:rsid w:val="00237715"/>
    <w:rsid w:val="00237718"/>
    <w:rsid w:val="00240A8F"/>
    <w:rsid w:val="0024327B"/>
    <w:rsid w:val="0024399F"/>
    <w:rsid w:val="002439EB"/>
    <w:rsid w:val="00246002"/>
    <w:rsid w:val="00246912"/>
    <w:rsid w:val="002504A1"/>
    <w:rsid w:val="00251094"/>
    <w:rsid w:val="00253E4C"/>
    <w:rsid w:val="00254A41"/>
    <w:rsid w:val="002651E1"/>
    <w:rsid w:val="002658B9"/>
    <w:rsid w:val="00265930"/>
    <w:rsid w:val="002669B9"/>
    <w:rsid w:val="00267B47"/>
    <w:rsid w:val="00270353"/>
    <w:rsid w:val="002714C8"/>
    <w:rsid w:val="00272B92"/>
    <w:rsid w:val="002732B4"/>
    <w:rsid w:val="00273994"/>
    <w:rsid w:val="0027498F"/>
    <w:rsid w:val="00274B54"/>
    <w:rsid w:val="002764C9"/>
    <w:rsid w:val="00276819"/>
    <w:rsid w:val="00277C32"/>
    <w:rsid w:val="00283346"/>
    <w:rsid w:val="00284353"/>
    <w:rsid w:val="0029054C"/>
    <w:rsid w:val="002915D3"/>
    <w:rsid w:val="00291CEF"/>
    <w:rsid w:val="002926F0"/>
    <w:rsid w:val="002928F6"/>
    <w:rsid w:val="00292C88"/>
    <w:rsid w:val="00293076"/>
    <w:rsid w:val="00293544"/>
    <w:rsid w:val="00294FF8"/>
    <w:rsid w:val="00295D27"/>
    <w:rsid w:val="0029717D"/>
    <w:rsid w:val="002A1FC3"/>
    <w:rsid w:val="002A499D"/>
    <w:rsid w:val="002A5A13"/>
    <w:rsid w:val="002A741C"/>
    <w:rsid w:val="002B0AF0"/>
    <w:rsid w:val="002B160F"/>
    <w:rsid w:val="002B42DF"/>
    <w:rsid w:val="002B46C2"/>
    <w:rsid w:val="002B4A17"/>
    <w:rsid w:val="002B59BD"/>
    <w:rsid w:val="002B6F37"/>
    <w:rsid w:val="002B7CB0"/>
    <w:rsid w:val="002C07D6"/>
    <w:rsid w:val="002C34A3"/>
    <w:rsid w:val="002C678F"/>
    <w:rsid w:val="002C6802"/>
    <w:rsid w:val="002D27E4"/>
    <w:rsid w:val="002D28D4"/>
    <w:rsid w:val="002D42F9"/>
    <w:rsid w:val="002D45CF"/>
    <w:rsid w:val="002D6973"/>
    <w:rsid w:val="002D7009"/>
    <w:rsid w:val="002E008D"/>
    <w:rsid w:val="002E28A7"/>
    <w:rsid w:val="002E334D"/>
    <w:rsid w:val="002E471C"/>
    <w:rsid w:val="002E567B"/>
    <w:rsid w:val="002E64EA"/>
    <w:rsid w:val="002E7D87"/>
    <w:rsid w:val="002F0F28"/>
    <w:rsid w:val="002F1269"/>
    <w:rsid w:val="002F1FC8"/>
    <w:rsid w:val="002F3FE1"/>
    <w:rsid w:val="002F4094"/>
    <w:rsid w:val="002F5791"/>
    <w:rsid w:val="00300FBF"/>
    <w:rsid w:val="00301C69"/>
    <w:rsid w:val="003022A1"/>
    <w:rsid w:val="00302335"/>
    <w:rsid w:val="003042E2"/>
    <w:rsid w:val="00304E04"/>
    <w:rsid w:val="00305947"/>
    <w:rsid w:val="00306404"/>
    <w:rsid w:val="0030671D"/>
    <w:rsid w:val="00307280"/>
    <w:rsid w:val="003077DD"/>
    <w:rsid w:val="00307955"/>
    <w:rsid w:val="00310AF1"/>
    <w:rsid w:val="00311ECA"/>
    <w:rsid w:val="003138BD"/>
    <w:rsid w:val="003146EA"/>
    <w:rsid w:val="00316736"/>
    <w:rsid w:val="00316F83"/>
    <w:rsid w:val="003174AB"/>
    <w:rsid w:val="00317A70"/>
    <w:rsid w:val="00320873"/>
    <w:rsid w:val="00320AF6"/>
    <w:rsid w:val="00321CA4"/>
    <w:rsid w:val="00321D7A"/>
    <w:rsid w:val="003221F8"/>
    <w:rsid w:val="0032344B"/>
    <w:rsid w:val="0032459B"/>
    <w:rsid w:val="00324C48"/>
    <w:rsid w:val="00326F4A"/>
    <w:rsid w:val="00327242"/>
    <w:rsid w:val="00330830"/>
    <w:rsid w:val="0033171C"/>
    <w:rsid w:val="00335556"/>
    <w:rsid w:val="00335B90"/>
    <w:rsid w:val="0033702A"/>
    <w:rsid w:val="003420AA"/>
    <w:rsid w:val="0034240D"/>
    <w:rsid w:val="003444BC"/>
    <w:rsid w:val="0034576B"/>
    <w:rsid w:val="00346B53"/>
    <w:rsid w:val="00347692"/>
    <w:rsid w:val="00347D0F"/>
    <w:rsid w:val="00347EEA"/>
    <w:rsid w:val="00347F16"/>
    <w:rsid w:val="00355060"/>
    <w:rsid w:val="00356097"/>
    <w:rsid w:val="00356EC3"/>
    <w:rsid w:val="00357E5F"/>
    <w:rsid w:val="003640C8"/>
    <w:rsid w:val="00364ECD"/>
    <w:rsid w:val="003656C4"/>
    <w:rsid w:val="00366C33"/>
    <w:rsid w:val="003678D4"/>
    <w:rsid w:val="00367AD2"/>
    <w:rsid w:val="00367D09"/>
    <w:rsid w:val="00370EDE"/>
    <w:rsid w:val="003772EE"/>
    <w:rsid w:val="00377515"/>
    <w:rsid w:val="003838BC"/>
    <w:rsid w:val="00385221"/>
    <w:rsid w:val="0038542E"/>
    <w:rsid w:val="003868F5"/>
    <w:rsid w:val="00386E17"/>
    <w:rsid w:val="00391168"/>
    <w:rsid w:val="00391420"/>
    <w:rsid w:val="00391C32"/>
    <w:rsid w:val="00393174"/>
    <w:rsid w:val="0039353F"/>
    <w:rsid w:val="003942C2"/>
    <w:rsid w:val="00394FA4"/>
    <w:rsid w:val="003965CE"/>
    <w:rsid w:val="003A00C0"/>
    <w:rsid w:val="003A0A84"/>
    <w:rsid w:val="003A1A24"/>
    <w:rsid w:val="003A254E"/>
    <w:rsid w:val="003A5C22"/>
    <w:rsid w:val="003A6B71"/>
    <w:rsid w:val="003B133A"/>
    <w:rsid w:val="003B20D0"/>
    <w:rsid w:val="003B2F79"/>
    <w:rsid w:val="003B5C6B"/>
    <w:rsid w:val="003B70AE"/>
    <w:rsid w:val="003C0760"/>
    <w:rsid w:val="003C0BE9"/>
    <w:rsid w:val="003C3468"/>
    <w:rsid w:val="003C3F97"/>
    <w:rsid w:val="003C5EE6"/>
    <w:rsid w:val="003C67F1"/>
    <w:rsid w:val="003C718D"/>
    <w:rsid w:val="003C79E1"/>
    <w:rsid w:val="003D262A"/>
    <w:rsid w:val="003D273B"/>
    <w:rsid w:val="003D275A"/>
    <w:rsid w:val="003D275B"/>
    <w:rsid w:val="003D3250"/>
    <w:rsid w:val="003D4364"/>
    <w:rsid w:val="003D480A"/>
    <w:rsid w:val="003D6394"/>
    <w:rsid w:val="003D7017"/>
    <w:rsid w:val="003E3F93"/>
    <w:rsid w:val="003E4BEC"/>
    <w:rsid w:val="003E4E8E"/>
    <w:rsid w:val="003E5106"/>
    <w:rsid w:val="003E5B3D"/>
    <w:rsid w:val="003E5E26"/>
    <w:rsid w:val="003F0002"/>
    <w:rsid w:val="003F17F3"/>
    <w:rsid w:val="003F1C9F"/>
    <w:rsid w:val="003F32A5"/>
    <w:rsid w:val="003F36E5"/>
    <w:rsid w:val="003F6A6B"/>
    <w:rsid w:val="003F7891"/>
    <w:rsid w:val="00400B23"/>
    <w:rsid w:val="00402F85"/>
    <w:rsid w:val="00405849"/>
    <w:rsid w:val="004069F0"/>
    <w:rsid w:val="00411A60"/>
    <w:rsid w:val="00412E0A"/>
    <w:rsid w:val="00415894"/>
    <w:rsid w:val="00416265"/>
    <w:rsid w:val="0042169A"/>
    <w:rsid w:val="00421DFA"/>
    <w:rsid w:val="00423A1E"/>
    <w:rsid w:val="00424177"/>
    <w:rsid w:val="004254FE"/>
    <w:rsid w:val="004307C7"/>
    <w:rsid w:val="00433859"/>
    <w:rsid w:val="004351F9"/>
    <w:rsid w:val="0043560B"/>
    <w:rsid w:val="00435772"/>
    <w:rsid w:val="0043592E"/>
    <w:rsid w:val="004359F5"/>
    <w:rsid w:val="00435C96"/>
    <w:rsid w:val="0043651D"/>
    <w:rsid w:val="00437BDB"/>
    <w:rsid w:val="00437D1F"/>
    <w:rsid w:val="00441C45"/>
    <w:rsid w:val="004421BA"/>
    <w:rsid w:val="0044417A"/>
    <w:rsid w:val="00444B21"/>
    <w:rsid w:val="0044515B"/>
    <w:rsid w:val="004464E3"/>
    <w:rsid w:val="00446C77"/>
    <w:rsid w:val="00447049"/>
    <w:rsid w:val="00450492"/>
    <w:rsid w:val="00451341"/>
    <w:rsid w:val="00454048"/>
    <w:rsid w:val="004542C4"/>
    <w:rsid w:val="0045478A"/>
    <w:rsid w:val="0045736F"/>
    <w:rsid w:val="00463B0F"/>
    <w:rsid w:val="0046718C"/>
    <w:rsid w:val="004675F5"/>
    <w:rsid w:val="00471EEC"/>
    <w:rsid w:val="00471FE1"/>
    <w:rsid w:val="0047256F"/>
    <w:rsid w:val="00472770"/>
    <w:rsid w:val="00473D42"/>
    <w:rsid w:val="00473FE3"/>
    <w:rsid w:val="004746BE"/>
    <w:rsid w:val="0047472D"/>
    <w:rsid w:val="00475276"/>
    <w:rsid w:val="0047592E"/>
    <w:rsid w:val="00476188"/>
    <w:rsid w:val="0048269D"/>
    <w:rsid w:val="00482EA4"/>
    <w:rsid w:val="004830DA"/>
    <w:rsid w:val="00483928"/>
    <w:rsid w:val="004853C1"/>
    <w:rsid w:val="00485D61"/>
    <w:rsid w:val="004913CB"/>
    <w:rsid w:val="00491664"/>
    <w:rsid w:val="004924B0"/>
    <w:rsid w:val="00494728"/>
    <w:rsid w:val="00496D0F"/>
    <w:rsid w:val="004978B7"/>
    <w:rsid w:val="004A08EA"/>
    <w:rsid w:val="004A1CAA"/>
    <w:rsid w:val="004B1E47"/>
    <w:rsid w:val="004B218F"/>
    <w:rsid w:val="004B22F4"/>
    <w:rsid w:val="004B2B92"/>
    <w:rsid w:val="004B2C36"/>
    <w:rsid w:val="004B2D28"/>
    <w:rsid w:val="004B455E"/>
    <w:rsid w:val="004B52EF"/>
    <w:rsid w:val="004B73A3"/>
    <w:rsid w:val="004C0AB5"/>
    <w:rsid w:val="004C2B33"/>
    <w:rsid w:val="004C389E"/>
    <w:rsid w:val="004C6297"/>
    <w:rsid w:val="004D0185"/>
    <w:rsid w:val="004D0846"/>
    <w:rsid w:val="004D2B59"/>
    <w:rsid w:val="004D4BB4"/>
    <w:rsid w:val="004D6B5A"/>
    <w:rsid w:val="004E2529"/>
    <w:rsid w:val="004E42CA"/>
    <w:rsid w:val="004E4DB4"/>
    <w:rsid w:val="004E5C6F"/>
    <w:rsid w:val="004E7872"/>
    <w:rsid w:val="004F246B"/>
    <w:rsid w:val="004F350C"/>
    <w:rsid w:val="004F3975"/>
    <w:rsid w:val="004F3AA3"/>
    <w:rsid w:val="004F511A"/>
    <w:rsid w:val="004F6078"/>
    <w:rsid w:val="004F6B0B"/>
    <w:rsid w:val="004F70A5"/>
    <w:rsid w:val="004F749D"/>
    <w:rsid w:val="00500AE7"/>
    <w:rsid w:val="00501EF4"/>
    <w:rsid w:val="005020C1"/>
    <w:rsid w:val="005039AB"/>
    <w:rsid w:val="00505150"/>
    <w:rsid w:val="00505188"/>
    <w:rsid w:val="00505F10"/>
    <w:rsid w:val="00507531"/>
    <w:rsid w:val="00510224"/>
    <w:rsid w:val="005108B2"/>
    <w:rsid w:val="00511CD1"/>
    <w:rsid w:val="00511E1B"/>
    <w:rsid w:val="00516375"/>
    <w:rsid w:val="00516F23"/>
    <w:rsid w:val="00520D86"/>
    <w:rsid w:val="005217B1"/>
    <w:rsid w:val="00521D3C"/>
    <w:rsid w:val="00521D4E"/>
    <w:rsid w:val="0052212C"/>
    <w:rsid w:val="00522524"/>
    <w:rsid w:val="00522534"/>
    <w:rsid w:val="0052338E"/>
    <w:rsid w:val="00525078"/>
    <w:rsid w:val="0052693C"/>
    <w:rsid w:val="00536609"/>
    <w:rsid w:val="00536C57"/>
    <w:rsid w:val="0054030E"/>
    <w:rsid w:val="0054098B"/>
    <w:rsid w:val="00540BD6"/>
    <w:rsid w:val="0054201D"/>
    <w:rsid w:val="00543327"/>
    <w:rsid w:val="00543D9C"/>
    <w:rsid w:val="00544017"/>
    <w:rsid w:val="00544527"/>
    <w:rsid w:val="00544912"/>
    <w:rsid w:val="00545249"/>
    <w:rsid w:val="00550141"/>
    <w:rsid w:val="00550B8F"/>
    <w:rsid w:val="00553175"/>
    <w:rsid w:val="005534B5"/>
    <w:rsid w:val="0055512A"/>
    <w:rsid w:val="00555C5F"/>
    <w:rsid w:val="005572CB"/>
    <w:rsid w:val="00561F8F"/>
    <w:rsid w:val="00564E1D"/>
    <w:rsid w:val="00566597"/>
    <w:rsid w:val="00567730"/>
    <w:rsid w:val="005767E5"/>
    <w:rsid w:val="00576E51"/>
    <w:rsid w:val="005819B1"/>
    <w:rsid w:val="00581ADA"/>
    <w:rsid w:val="00582DDC"/>
    <w:rsid w:val="00585294"/>
    <w:rsid w:val="00590C6C"/>
    <w:rsid w:val="005914B3"/>
    <w:rsid w:val="00593B7E"/>
    <w:rsid w:val="00594555"/>
    <w:rsid w:val="00594F52"/>
    <w:rsid w:val="005976FF"/>
    <w:rsid w:val="00597EE9"/>
    <w:rsid w:val="005A06CD"/>
    <w:rsid w:val="005A105D"/>
    <w:rsid w:val="005A1D4C"/>
    <w:rsid w:val="005A2FE8"/>
    <w:rsid w:val="005A5A17"/>
    <w:rsid w:val="005A6672"/>
    <w:rsid w:val="005A7E5D"/>
    <w:rsid w:val="005B0D37"/>
    <w:rsid w:val="005B1922"/>
    <w:rsid w:val="005B23F0"/>
    <w:rsid w:val="005B47F9"/>
    <w:rsid w:val="005B50F9"/>
    <w:rsid w:val="005B5C55"/>
    <w:rsid w:val="005B75EE"/>
    <w:rsid w:val="005B79E7"/>
    <w:rsid w:val="005B7E76"/>
    <w:rsid w:val="005C0762"/>
    <w:rsid w:val="005C0A41"/>
    <w:rsid w:val="005C0DA9"/>
    <w:rsid w:val="005C2C40"/>
    <w:rsid w:val="005C6669"/>
    <w:rsid w:val="005C6D79"/>
    <w:rsid w:val="005D1120"/>
    <w:rsid w:val="005D3F24"/>
    <w:rsid w:val="005D4107"/>
    <w:rsid w:val="005D4A57"/>
    <w:rsid w:val="005D5709"/>
    <w:rsid w:val="005E0E2B"/>
    <w:rsid w:val="005E1D06"/>
    <w:rsid w:val="005E267F"/>
    <w:rsid w:val="005E394E"/>
    <w:rsid w:val="005E6710"/>
    <w:rsid w:val="005E7AD4"/>
    <w:rsid w:val="005F12D3"/>
    <w:rsid w:val="005F60B6"/>
    <w:rsid w:val="005F764B"/>
    <w:rsid w:val="00604609"/>
    <w:rsid w:val="00605321"/>
    <w:rsid w:val="006062A2"/>
    <w:rsid w:val="006100B9"/>
    <w:rsid w:val="00612E9E"/>
    <w:rsid w:val="0061472E"/>
    <w:rsid w:val="00615452"/>
    <w:rsid w:val="00615E9E"/>
    <w:rsid w:val="00617037"/>
    <w:rsid w:val="0062272B"/>
    <w:rsid w:val="006230D1"/>
    <w:rsid w:val="00623C15"/>
    <w:rsid w:val="00626364"/>
    <w:rsid w:val="00631AC9"/>
    <w:rsid w:val="00632370"/>
    <w:rsid w:val="00632D64"/>
    <w:rsid w:val="00633635"/>
    <w:rsid w:val="00633DAB"/>
    <w:rsid w:val="0063412A"/>
    <w:rsid w:val="00636C3A"/>
    <w:rsid w:val="006378C3"/>
    <w:rsid w:val="00637D5F"/>
    <w:rsid w:val="0064163C"/>
    <w:rsid w:val="006459B5"/>
    <w:rsid w:val="006470C3"/>
    <w:rsid w:val="00647E3A"/>
    <w:rsid w:val="00655EBA"/>
    <w:rsid w:val="00660EAB"/>
    <w:rsid w:val="00661139"/>
    <w:rsid w:val="00662673"/>
    <w:rsid w:val="00663A2E"/>
    <w:rsid w:val="00663EDC"/>
    <w:rsid w:val="0066684D"/>
    <w:rsid w:val="00666AF0"/>
    <w:rsid w:val="00667EA9"/>
    <w:rsid w:val="00667F48"/>
    <w:rsid w:val="0067023E"/>
    <w:rsid w:val="00672785"/>
    <w:rsid w:val="0067301E"/>
    <w:rsid w:val="00675790"/>
    <w:rsid w:val="00677749"/>
    <w:rsid w:val="00677AD9"/>
    <w:rsid w:val="006805EF"/>
    <w:rsid w:val="00680713"/>
    <w:rsid w:val="006819F2"/>
    <w:rsid w:val="006860C7"/>
    <w:rsid w:val="00686D23"/>
    <w:rsid w:val="00691DD9"/>
    <w:rsid w:val="0069394C"/>
    <w:rsid w:val="00696BA5"/>
    <w:rsid w:val="0069779B"/>
    <w:rsid w:val="00697A18"/>
    <w:rsid w:val="006A137E"/>
    <w:rsid w:val="006A1642"/>
    <w:rsid w:val="006A34BB"/>
    <w:rsid w:val="006A5D65"/>
    <w:rsid w:val="006B0075"/>
    <w:rsid w:val="006B0856"/>
    <w:rsid w:val="006B299D"/>
    <w:rsid w:val="006B2ACD"/>
    <w:rsid w:val="006B2C36"/>
    <w:rsid w:val="006B343D"/>
    <w:rsid w:val="006B3B07"/>
    <w:rsid w:val="006B3E49"/>
    <w:rsid w:val="006B4765"/>
    <w:rsid w:val="006B5A9D"/>
    <w:rsid w:val="006B734E"/>
    <w:rsid w:val="006B7847"/>
    <w:rsid w:val="006B78C2"/>
    <w:rsid w:val="006B7B98"/>
    <w:rsid w:val="006B7EF2"/>
    <w:rsid w:val="006C3B76"/>
    <w:rsid w:val="006C42FB"/>
    <w:rsid w:val="006C5179"/>
    <w:rsid w:val="006C7351"/>
    <w:rsid w:val="006C771C"/>
    <w:rsid w:val="006C7994"/>
    <w:rsid w:val="006D072D"/>
    <w:rsid w:val="006D2426"/>
    <w:rsid w:val="006D270D"/>
    <w:rsid w:val="006D2F69"/>
    <w:rsid w:val="006D34E9"/>
    <w:rsid w:val="006D3D82"/>
    <w:rsid w:val="006D73A8"/>
    <w:rsid w:val="006E523D"/>
    <w:rsid w:val="006F6EAC"/>
    <w:rsid w:val="00700834"/>
    <w:rsid w:val="00702135"/>
    <w:rsid w:val="00704CFA"/>
    <w:rsid w:val="00705D2A"/>
    <w:rsid w:val="00706270"/>
    <w:rsid w:val="0070681C"/>
    <w:rsid w:val="00706945"/>
    <w:rsid w:val="00707288"/>
    <w:rsid w:val="0070785B"/>
    <w:rsid w:val="00710665"/>
    <w:rsid w:val="00710B23"/>
    <w:rsid w:val="00710E5F"/>
    <w:rsid w:val="00711E69"/>
    <w:rsid w:val="00711F3B"/>
    <w:rsid w:val="00712864"/>
    <w:rsid w:val="007154F8"/>
    <w:rsid w:val="00715AE0"/>
    <w:rsid w:val="007224BA"/>
    <w:rsid w:val="007239E4"/>
    <w:rsid w:val="00725A39"/>
    <w:rsid w:val="0072629D"/>
    <w:rsid w:val="00726416"/>
    <w:rsid w:val="007307D9"/>
    <w:rsid w:val="007307DB"/>
    <w:rsid w:val="00732325"/>
    <w:rsid w:val="00732C0D"/>
    <w:rsid w:val="0073374D"/>
    <w:rsid w:val="00734C26"/>
    <w:rsid w:val="007372AD"/>
    <w:rsid w:val="00737D72"/>
    <w:rsid w:val="007406A5"/>
    <w:rsid w:val="00742F42"/>
    <w:rsid w:val="007432D6"/>
    <w:rsid w:val="00743464"/>
    <w:rsid w:val="00747591"/>
    <w:rsid w:val="0075312D"/>
    <w:rsid w:val="00753621"/>
    <w:rsid w:val="007557B3"/>
    <w:rsid w:val="007569BC"/>
    <w:rsid w:val="0076180D"/>
    <w:rsid w:val="007658A6"/>
    <w:rsid w:val="00765DD9"/>
    <w:rsid w:val="00766EE8"/>
    <w:rsid w:val="007716CD"/>
    <w:rsid w:val="00771FCE"/>
    <w:rsid w:val="007737C3"/>
    <w:rsid w:val="00773AA3"/>
    <w:rsid w:val="00776092"/>
    <w:rsid w:val="00777D57"/>
    <w:rsid w:val="00777E0D"/>
    <w:rsid w:val="007804A1"/>
    <w:rsid w:val="007810BB"/>
    <w:rsid w:val="00781EB9"/>
    <w:rsid w:val="00783FC3"/>
    <w:rsid w:val="00785597"/>
    <w:rsid w:val="00786B04"/>
    <w:rsid w:val="0078751B"/>
    <w:rsid w:val="00787522"/>
    <w:rsid w:val="00790755"/>
    <w:rsid w:val="007908FC"/>
    <w:rsid w:val="00791277"/>
    <w:rsid w:val="00793FA8"/>
    <w:rsid w:val="007949EE"/>
    <w:rsid w:val="0079548E"/>
    <w:rsid w:val="00796624"/>
    <w:rsid w:val="0079677F"/>
    <w:rsid w:val="007A1ED5"/>
    <w:rsid w:val="007A2FCB"/>
    <w:rsid w:val="007B2DD1"/>
    <w:rsid w:val="007B3685"/>
    <w:rsid w:val="007B7253"/>
    <w:rsid w:val="007C1BC2"/>
    <w:rsid w:val="007C274F"/>
    <w:rsid w:val="007C3497"/>
    <w:rsid w:val="007C440B"/>
    <w:rsid w:val="007C5743"/>
    <w:rsid w:val="007C59FF"/>
    <w:rsid w:val="007D1963"/>
    <w:rsid w:val="007D1A0D"/>
    <w:rsid w:val="007D3669"/>
    <w:rsid w:val="007D4DF6"/>
    <w:rsid w:val="007D58E4"/>
    <w:rsid w:val="007E3E1F"/>
    <w:rsid w:val="007E5EEB"/>
    <w:rsid w:val="007E624E"/>
    <w:rsid w:val="007E7598"/>
    <w:rsid w:val="007E7C90"/>
    <w:rsid w:val="007E7E31"/>
    <w:rsid w:val="007F0C56"/>
    <w:rsid w:val="007F3F42"/>
    <w:rsid w:val="007F47EC"/>
    <w:rsid w:val="007F5656"/>
    <w:rsid w:val="007F64AB"/>
    <w:rsid w:val="007F69F4"/>
    <w:rsid w:val="0080260C"/>
    <w:rsid w:val="0080540F"/>
    <w:rsid w:val="0080573C"/>
    <w:rsid w:val="00810070"/>
    <w:rsid w:val="0081112A"/>
    <w:rsid w:val="00812563"/>
    <w:rsid w:val="00822489"/>
    <w:rsid w:val="008227B0"/>
    <w:rsid w:val="00822965"/>
    <w:rsid w:val="00824958"/>
    <w:rsid w:val="00825CC4"/>
    <w:rsid w:val="00826171"/>
    <w:rsid w:val="00830D7C"/>
    <w:rsid w:val="008318FC"/>
    <w:rsid w:val="00833C7F"/>
    <w:rsid w:val="008346AD"/>
    <w:rsid w:val="008403DD"/>
    <w:rsid w:val="00841948"/>
    <w:rsid w:val="00841DEA"/>
    <w:rsid w:val="008459E4"/>
    <w:rsid w:val="00847045"/>
    <w:rsid w:val="00855338"/>
    <w:rsid w:val="00856834"/>
    <w:rsid w:val="00856E01"/>
    <w:rsid w:val="00856F88"/>
    <w:rsid w:val="00860437"/>
    <w:rsid w:val="00861DE7"/>
    <w:rsid w:val="00862F7F"/>
    <w:rsid w:val="00864839"/>
    <w:rsid w:val="00865A2B"/>
    <w:rsid w:val="0086678C"/>
    <w:rsid w:val="00871AC5"/>
    <w:rsid w:val="0087208E"/>
    <w:rsid w:val="00872458"/>
    <w:rsid w:val="00872A32"/>
    <w:rsid w:val="00873B85"/>
    <w:rsid w:val="008742EE"/>
    <w:rsid w:val="00875985"/>
    <w:rsid w:val="008763F1"/>
    <w:rsid w:val="008774B8"/>
    <w:rsid w:val="00877BDB"/>
    <w:rsid w:val="008809AD"/>
    <w:rsid w:val="00885849"/>
    <w:rsid w:val="00887AEA"/>
    <w:rsid w:val="00887D9D"/>
    <w:rsid w:val="00890377"/>
    <w:rsid w:val="00890B3D"/>
    <w:rsid w:val="00891563"/>
    <w:rsid w:val="00891769"/>
    <w:rsid w:val="00892FBE"/>
    <w:rsid w:val="00893D23"/>
    <w:rsid w:val="0089413F"/>
    <w:rsid w:val="00894361"/>
    <w:rsid w:val="00897235"/>
    <w:rsid w:val="008A029B"/>
    <w:rsid w:val="008A05E8"/>
    <w:rsid w:val="008A2D2F"/>
    <w:rsid w:val="008A2D43"/>
    <w:rsid w:val="008A70A9"/>
    <w:rsid w:val="008A7436"/>
    <w:rsid w:val="008B0D5F"/>
    <w:rsid w:val="008B0E49"/>
    <w:rsid w:val="008B1A52"/>
    <w:rsid w:val="008B1D8E"/>
    <w:rsid w:val="008B32F6"/>
    <w:rsid w:val="008B4AB2"/>
    <w:rsid w:val="008B51A5"/>
    <w:rsid w:val="008B57DA"/>
    <w:rsid w:val="008B6822"/>
    <w:rsid w:val="008B739A"/>
    <w:rsid w:val="008B7F82"/>
    <w:rsid w:val="008C15C7"/>
    <w:rsid w:val="008C28A9"/>
    <w:rsid w:val="008C35AC"/>
    <w:rsid w:val="008C4B86"/>
    <w:rsid w:val="008C4CB1"/>
    <w:rsid w:val="008C5EBC"/>
    <w:rsid w:val="008C7A6D"/>
    <w:rsid w:val="008D1952"/>
    <w:rsid w:val="008D2E0F"/>
    <w:rsid w:val="008D464D"/>
    <w:rsid w:val="008D61B2"/>
    <w:rsid w:val="008D73EE"/>
    <w:rsid w:val="008E058E"/>
    <w:rsid w:val="008E3D84"/>
    <w:rsid w:val="008F3D08"/>
    <w:rsid w:val="008F4190"/>
    <w:rsid w:val="008F49B2"/>
    <w:rsid w:val="00900AAB"/>
    <w:rsid w:val="009025D8"/>
    <w:rsid w:val="0090468C"/>
    <w:rsid w:val="00904B96"/>
    <w:rsid w:val="00904DE4"/>
    <w:rsid w:val="009050F9"/>
    <w:rsid w:val="00905DD1"/>
    <w:rsid w:val="00905FD2"/>
    <w:rsid w:val="00910A9A"/>
    <w:rsid w:val="009112CB"/>
    <w:rsid w:val="00911B0E"/>
    <w:rsid w:val="009125AD"/>
    <w:rsid w:val="00915068"/>
    <w:rsid w:val="00915F69"/>
    <w:rsid w:val="0091619A"/>
    <w:rsid w:val="00916292"/>
    <w:rsid w:val="009209FF"/>
    <w:rsid w:val="0092126E"/>
    <w:rsid w:val="00922082"/>
    <w:rsid w:val="009222E8"/>
    <w:rsid w:val="0092263A"/>
    <w:rsid w:val="00922CFF"/>
    <w:rsid w:val="0092325F"/>
    <w:rsid w:val="00923E7F"/>
    <w:rsid w:val="00923F53"/>
    <w:rsid w:val="00925B5C"/>
    <w:rsid w:val="00925F7D"/>
    <w:rsid w:val="00926DBC"/>
    <w:rsid w:val="00931D27"/>
    <w:rsid w:val="009341F8"/>
    <w:rsid w:val="00934BA3"/>
    <w:rsid w:val="00936B99"/>
    <w:rsid w:val="00937E7E"/>
    <w:rsid w:val="0094354C"/>
    <w:rsid w:val="0094490A"/>
    <w:rsid w:val="009455AE"/>
    <w:rsid w:val="0094706E"/>
    <w:rsid w:val="00947564"/>
    <w:rsid w:val="00950C26"/>
    <w:rsid w:val="00951084"/>
    <w:rsid w:val="00952594"/>
    <w:rsid w:val="00953F50"/>
    <w:rsid w:val="009546D2"/>
    <w:rsid w:val="009556C5"/>
    <w:rsid w:val="00956DAD"/>
    <w:rsid w:val="00960AF9"/>
    <w:rsid w:val="00960C25"/>
    <w:rsid w:val="009623E0"/>
    <w:rsid w:val="00963100"/>
    <w:rsid w:val="00963330"/>
    <w:rsid w:val="00965CCF"/>
    <w:rsid w:val="009712FA"/>
    <w:rsid w:val="00971DAF"/>
    <w:rsid w:val="009836D6"/>
    <w:rsid w:val="0098424A"/>
    <w:rsid w:val="00984AAD"/>
    <w:rsid w:val="00994432"/>
    <w:rsid w:val="00994F1E"/>
    <w:rsid w:val="00995E8E"/>
    <w:rsid w:val="00997276"/>
    <w:rsid w:val="009976EF"/>
    <w:rsid w:val="00997AE6"/>
    <w:rsid w:val="00997BF7"/>
    <w:rsid w:val="009A27CD"/>
    <w:rsid w:val="009A3A59"/>
    <w:rsid w:val="009A4E74"/>
    <w:rsid w:val="009A53F5"/>
    <w:rsid w:val="009B3090"/>
    <w:rsid w:val="009B4526"/>
    <w:rsid w:val="009B4596"/>
    <w:rsid w:val="009B5760"/>
    <w:rsid w:val="009B5F38"/>
    <w:rsid w:val="009B652E"/>
    <w:rsid w:val="009C0BBF"/>
    <w:rsid w:val="009C0C29"/>
    <w:rsid w:val="009C11B1"/>
    <w:rsid w:val="009C2520"/>
    <w:rsid w:val="009C43C9"/>
    <w:rsid w:val="009D0540"/>
    <w:rsid w:val="009D08BB"/>
    <w:rsid w:val="009D1263"/>
    <w:rsid w:val="009D18CB"/>
    <w:rsid w:val="009D1909"/>
    <w:rsid w:val="009D38B1"/>
    <w:rsid w:val="009D4334"/>
    <w:rsid w:val="009D5A4A"/>
    <w:rsid w:val="009D5A73"/>
    <w:rsid w:val="009D6515"/>
    <w:rsid w:val="009E004D"/>
    <w:rsid w:val="009E1592"/>
    <w:rsid w:val="009E183A"/>
    <w:rsid w:val="009E280B"/>
    <w:rsid w:val="009E41A2"/>
    <w:rsid w:val="009E6BC0"/>
    <w:rsid w:val="009E7143"/>
    <w:rsid w:val="009F017F"/>
    <w:rsid w:val="009F0489"/>
    <w:rsid w:val="009F0835"/>
    <w:rsid w:val="009F34DC"/>
    <w:rsid w:val="009F3674"/>
    <w:rsid w:val="009F56DC"/>
    <w:rsid w:val="009F6699"/>
    <w:rsid w:val="009F6777"/>
    <w:rsid w:val="00A0199F"/>
    <w:rsid w:val="00A04F9A"/>
    <w:rsid w:val="00A05815"/>
    <w:rsid w:val="00A05F71"/>
    <w:rsid w:val="00A064C2"/>
    <w:rsid w:val="00A06930"/>
    <w:rsid w:val="00A122E3"/>
    <w:rsid w:val="00A13827"/>
    <w:rsid w:val="00A13C29"/>
    <w:rsid w:val="00A13CC7"/>
    <w:rsid w:val="00A13CEC"/>
    <w:rsid w:val="00A1431A"/>
    <w:rsid w:val="00A158B9"/>
    <w:rsid w:val="00A15BDA"/>
    <w:rsid w:val="00A163A7"/>
    <w:rsid w:val="00A164A5"/>
    <w:rsid w:val="00A201DB"/>
    <w:rsid w:val="00A20CC6"/>
    <w:rsid w:val="00A23E10"/>
    <w:rsid w:val="00A23E8C"/>
    <w:rsid w:val="00A251B2"/>
    <w:rsid w:val="00A25EE0"/>
    <w:rsid w:val="00A262F1"/>
    <w:rsid w:val="00A273DE"/>
    <w:rsid w:val="00A31339"/>
    <w:rsid w:val="00A31351"/>
    <w:rsid w:val="00A32441"/>
    <w:rsid w:val="00A3283E"/>
    <w:rsid w:val="00A33607"/>
    <w:rsid w:val="00A34BC9"/>
    <w:rsid w:val="00A361A6"/>
    <w:rsid w:val="00A4145E"/>
    <w:rsid w:val="00A4154E"/>
    <w:rsid w:val="00A41DD3"/>
    <w:rsid w:val="00A42972"/>
    <w:rsid w:val="00A44958"/>
    <w:rsid w:val="00A458DB"/>
    <w:rsid w:val="00A45C1C"/>
    <w:rsid w:val="00A5168E"/>
    <w:rsid w:val="00A51A0C"/>
    <w:rsid w:val="00A51B79"/>
    <w:rsid w:val="00A51FDA"/>
    <w:rsid w:val="00A52267"/>
    <w:rsid w:val="00A52565"/>
    <w:rsid w:val="00A54800"/>
    <w:rsid w:val="00A550DB"/>
    <w:rsid w:val="00A600A0"/>
    <w:rsid w:val="00A618BD"/>
    <w:rsid w:val="00A62FD2"/>
    <w:rsid w:val="00A65AEB"/>
    <w:rsid w:val="00A67521"/>
    <w:rsid w:val="00A67626"/>
    <w:rsid w:val="00A67C07"/>
    <w:rsid w:val="00A7042C"/>
    <w:rsid w:val="00A70EFA"/>
    <w:rsid w:val="00A7127F"/>
    <w:rsid w:val="00A7148B"/>
    <w:rsid w:val="00A714B3"/>
    <w:rsid w:val="00A71517"/>
    <w:rsid w:val="00A77177"/>
    <w:rsid w:val="00A7741B"/>
    <w:rsid w:val="00A77B05"/>
    <w:rsid w:val="00A85227"/>
    <w:rsid w:val="00A85A65"/>
    <w:rsid w:val="00A876CA"/>
    <w:rsid w:val="00A8784F"/>
    <w:rsid w:val="00A8797A"/>
    <w:rsid w:val="00A91427"/>
    <w:rsid w:val="00A938F5"/>
    <w:rsid w:val="00A946BA"/>
    <w:rsid w:val="00A96386"/>
    <w:rsid w:val="00A96912"/>
    <w:rsid w:val="00A96F90"/>
    <w:rsid w:val="00AA0BCB"/>
    <w:rsid w:val="00AA157B"/>
    <w:rsid w:val="00AA1600"/>
    <w:rsid w:val="00AA2F88"/>
    <w:rsid w:val="00AA3EE6"/>
    <w:rsid w:val="00AA4833"/>
    <w:rsid w:val="00AA6F23"/>
    <w:rsid w:val="00AA7540"/>
    <w:rsid w:val="00AA7B45"/>
    <w:rsid w:val="00AB0875"/>
    <w:rsid w:val="00AB1689"/>
    <w:rsid w:val="00AB2E4E"/>
    <w:rsid w:val="00AB4768"/>
    <w:rsid w:val="00AB47AC"/>
    <w:rsid w:val="00AB5027"/>
    <w:rsid w:val="00AB52A2"/>
    <w:rsid w:val="00AB5886"/>
    <w:rsid w:val="00AB588F"/>
    <w:rsid w:val="00AC04AC"/>
    <w:rsid w:val="00AC10DA"/>
    <w:rsid w:val="00AC1D2D"/>
    <w:rsid w:val="00AC2066"/>
    <w:rsid w:val="00AC3168"/>
    <w:rsid w:val="00AC3A72"/>
    <w:rsid w:val="00AC4209"/>
    <w:rsid w:val="00AC7844"/>
    <w:rsid w:val="00AD1308"/>
    <w:rsid w:val="00AD1E27"/>
    <w:rsid w:val="00AD518C"/>
    <w:rsid w:val="00AD7C00"/>
    <w:rsid w:val="00AD7E5D"/>
    <w:rsid w:val="00AE2F71"/>
    <w:rsid w:val="00AE370A"/>
    <w:rsid w:val="00AE4553"/>
    <w:rsid w:val="00AE4FE8"/>
    <w:rsid w:val="00AF0B6D"/>
    <w:rsid w:val="00AF24E5"/>
    <w:rsid w:val="00AF37B9"/>
    <w:rsid w:val="00AF38F2"/>
    <w:rsid w:val="00AF73FB"/>
    <w:rsid w:val="00B059BC"/>
    <w:rsid w:val="00B06578"/>
    <w:rsid w:val="00B07322"/>
    <w:rsid w:val="00B077D9"/>
    <w:rsid w:val="00B14D0E"/>
    <w:rsid w:val="00B172B7"/>
    <w:rsid w:val="00B21C57"/>
    <w:rsid w:val="00B2262B"/>
    <w:rsid w:val="00B22AEE"/>
    <w:rsid w:val="00B24516"/>
    <w:rsid w:val="00B249F2"/>
    <w:rsid w:val="00B25948"/>
    <w:rsid w:val="00B26E68"/>
    <w:rsid w:val="00B303A6"/>
    <w:rsid w:val="00B303B2"/>
    <w:rsid w:val="00B31229"/>
    <w:rsid w:val="00B3240A"/>
    <w:rsid w:val="00B33D4C"/>
    <w:rsid w:val="00B3455E"/>
    <w:rsid w:val="00B3615D"/>
    <w:rsid w:val="00B36E3F"/>
    <w:rsid w:val="00B401D0"/>
    <w:rsid w:val="00B403B6"/>
    <w:rsid w:val="00B4162B"/>
    <w:rsid w:val="00B4407E"/>
    <w:rsid w:val="00B4423D"/>
    <w:rsid w:val="00B4477D"/>
    <w:rsid w:val="00B474CC"/>
    <w:rsid w:val="00B47771"/>
    <w:rsid w:val="00B47799"/>
    <w:rsid w:val="00B47CD0"/>
    <w:rsid w:val="00B50CA7"/>
    <w:rsid w:val="00B53C1A"/>
    <w:rsid w:val="00B53DDB"/>
    <w:rsid w:val="00B556FA"/>
    <w:rsid w:val="00B619BF"/>
    <w:rsid w:val="00B634BF"/>
    <w:rsid w:val="00B64A49"/>
    <w:rsid w:val="00B661AC"/>
    <w:rsid w:val="00B6635C"/>
    <w:rsid w:val="00B67816"/>
    <w:rsid w:val="00B71FDA"/>
    <w:rsid w:val="00B72CD5"/>
    <w:rsid w:val="00B73161"/>
    <w:rsid w:val="00B733A4"/>
    <w:rsid w:val="00B7353C"/>
    <w:rsid w:val="00B73C0E"/>
    <w:rsid w:val="00B74DA0"/>
    <w:rsid w:val="00B750FD"/>
    <w:rsid w:val="00B758A6"/>
    <w:rsid w:val="00B815FD"/>
    <w:rsid w:val="00B81A1F"/>
    <w:rsid w:val="00B81E92"/>
    <w:rsid w:val="00B831FF"/>
    <w:rsid w:val="00B83E21"/>
    <w:rsid w:val="00B840A9"/>
    <w:rsid w:val="00B84E11"/>
    <w:rsid w:val="00B851A9"/>
    <w:rsid w:val="00B86759"/>
    <w:rsid w:val="00B86B53"/>
    <w:rsid w:val="00B8783E"/>
    <w:rsid w:val="00B90464"/>
    <w:rsid w:val="00B92224"/>
    <w:rsid w:val="00B935F0"/>
    <w:rsid w:val="00B93AEA"/>
    <w:rsid w:val="00B94679"/>
    <w:rsid w:val="00B969FB"/>
    <w:rsid w:val="00BA084C"/>
    <w:rsid w:val="00BA4352"/>
    <w:rsid w:val="00BA467F"/>
    <w:rsid w:val="00BA58BF"/>
    <w:rsid w:val="00BA609A"/>
    <w:rsid w:val="00BB04B1"/>
    <w:rsid w:val="00BB1EB1"/>
    <w:rsid w:val="00BB4A83"/>
    <w:rsid w:val="00BB630E"/>
    <w:rsid w:val="00BB64F6"/>
    <w:rsid w:val="00BB6D4A"/>
    <w:rsid w:val="00BC3E63"/>
    <w:rsid w:val="00BC4C07"/>
    <w:rsid w:val="00BD01AC"/>
    <w:rsid w:val="00BD0285"/>
    <w:rsid w:val="00BD1C01"/>
    <w:rsid w:val="00BD2292"/>
    <w:rsid w:val="00BD22FA"/>
    <w:rsid w:val="00BD4AC6"/>
    <w:rsid w:val="00BD63D4"/>
    <w:rsid w:val="00BD7C76"/>
    <w:rsid w:val="00BE048D"/>
    <w:rsid w:val="00BE0919"/>
    <w:rsid w:val="00BE137C"/>
    <w:rsid w:val="00BE26D6"/>
    <w:rsid w:val="00BE420C"/>
    <w:rsid w:val="00BE43B8"/>
    <w:rsid w:val="00BE5045"/>
    <w:rsid w:val="00BE5128"/>
    <w:rsid w:val="00BE5895"/>
    <w:rsid w:val="00BE704E"/>
    <w:rsid w:val="00BF03C1"/>
    <w:rsid w:val="00BF0FB2"/>
    <w:rsid w:val="00BF7B99"/>
    <w:rsid w:val="00C013B7"/>
    <w:rsid w:val="00C030F8"/>
    <w:rsid w:val="00C0317E"/>
    <w:rsid w:val="00C04BE4"/>
    <w:rsid w:val="00C05A54"/>
    <w:rsid w:val="00C05D74"/>
    <w:rsid w:val="00C05E5C"/>
    <w:rsid w:val="00C063E5"/>
    <w:rsid w:val="00C067BA"/>
    <w:rsid w:val="00C10238"/>
    <w:rsid w:val="00C119A1"/>
    <w:rsid w:val="00C133FE"/>
    <w:rsid w:val="00C143CE"/>
    <w:rsid w:val="00C153E1"/>
    <w:rsid w:val="00C16EB6"/>
    <w:rsid w:val="00C17162"/>
    <w:rsid w:val="00C17317"/>
    <w:rsid w:val="00C17DEF"/>
    <w:rsid w:val="00C2392E"/>
    <w:rsid w:val="00C2398E"/>
    <w:rsid w:val="00C24A85"/>
    <w:rsid w:val="00C24D7F"/>
    <w:rsid w:val="00C259D5"/>
    <w:rsid w:val="00C260BB"/>
    <w:rsid w:val="00C271AE"/>
    <w:rsid w:val="00C27E67"/>
    <w:rsid w:val="00C30BB5"/>
    <w:rsid w:val="00C35EA2"/>
    <w:rsid w:val="00C41F70"/>
    <w:rsid w:val="00C4477B"/>
    <w:rsid w:val="00C45A23"/>
    <w:rsid w:val="00C47A60"/>
    <w:rsid w:val="00C5010E"/>
    <w:rsid w:val="00C51830"/>
    <w:rsid w:val="00C518A2"/>
    <w:rsid w:val="00C51F0A"/>
    <w:rsid w:val="00C52611"/>
    <w:rsid w:val="00C53722"/>
    <w:rsid w:val="00C56900"/>
    <w:rsid w:val="00C6008C"/>
    <w:rsid w:val="00C616D6"/>
    <w:rsid w:val="00C62612"/>
    <w:rsid w:val="00C6572F"/>
    <w:rsid w:val="00C659BD"/>
    <w:rsid w:val="00C7096B"/>
    <w:rsid w:val="00C71204"/>
    <w:rsid w:val="00C73F56"/>
    <w:rsid w:val="00C7458D"/>
    <w:rsid w:val="00C748D6"/>
    <w:rsid w:val="00C74E62"/>
    <w:rsid w:val="00C74EB2"/>
    <w:rsid w:val="00C75A87"/>
    <w:rsid w:val="00C81064"/>
    <w:rsid w:val="00C8230C"/>
    <w:rsid w:val="00C83E21"/>
    <w:rsid w:val="00C87F40"/>
    <w:rsid w:val="00C90BF5"/>
    <w:rsid w:val="00C90F05"/>
    <w:rsid w:val="00C91DFF"/>
    <w:rsid w:val="00C92077"/>
    <w:rsid w:val="00C94B8D"/>
    <w:rsid w:val="00C967A4"/>
    <w:rsid w:val="00CA11A3"/>
    <w:rsid w:val="00CA2D89"/>
    <w:rsid w:val="00CA2DB8"/>
    <w:rsid w:val="00CA3865"/>
    <w:rsid w:val="00CA74D9"/>
    <w:rsid w:val="00CA7565"/>
    <w:rsid w:val="00CA7954"/>
    <w:rsid w:val="00CA7B5C"/>
    <w:rsid w:val="00CB04B9"/>
    <w:rsid w:val="00CB0B05"/>
    <w:rsid w:val="00CB27C4"/>
    <w:rsid w:val="00CB3499"/>
    <w:rsid w:val="00CB4199"/>
    <w:rsid w:val="00CB519B"/>
    <w:rsid w:val="00CB6B8E"/>
    <w:rsid w:val="00CC0A29"/>
    <w:rsid w:val="00CC0B62"/>
    <w:rsid w:val="00CC211B"/>
    <w:rsid w:val="00CC37A7"/>
    <w:rsid w:val="00CC3ADC"/>
    <w:rsid w:val="00CC3D85"/>
    <w:rsid w:val="00CC5255"/>
    <w:rsid w:val="00CC70BE"/>
    <w:rsid w:val="00CD1BE4"/>
    <w:rsid w:val="00CD32BF"/>
    <w:rsid w:val="00CD4E19"/>
    <w:rsid w:val="00CD64ED"/>
    <w:rsid w:val="00CD6AA8"/>
    <w:rsid w:val="00CD7171"/>
    <w:rsid w:val="00CE0D0B"/>
    <w:rsid w:val="00CE1A27"/>
    <w:rsid w:val="00CE1E0A"/>
    <w:rsid w:val="00CE223E"/>
    <w:rsid w:val="00CE2651"/>
    <w:rsid w:val="00CE274B"/>
    <w:rsid w:val="00CE4D04"/>
    <w:rsid w:val="00CE6BD5"/>
    <w:rsid w:val="00CF099F"/>
    <w:rsid w:val="00CF2574"/>
    <w:rsid w:val="00CF2C81"/>
    <w:rsid w:val="00CF3288"/>
    <w:rsid w:val="00CF3D29"/>
    <w:rsid w:val="00CF486B"/>
    <w:rsid w:val="00CF4B73"/>
    <w:rsid w:val="00D00F9F"/>
    <w:rsid w:val="00D010CE"/>
    <w:rsid w:val="00D02C18"/>
    <w:rsid w:val="00D035F4"/>
    <w:rsid w:val="00D03F9B"/>
    <w:rsid w:val="00D12356"/>
    <w:rsid w:val="00D126F8"/>
    <w:rsid w:val="00D146E2"/>
    <w:rsid w:val="00D14E36"/>
    <w:rsid w:val="00D17D10"/>
    <w:rsid w:val="00D2174A"/>
    <w:rsid w:val="00D23831"/>
    <w:rsid w:val="00D24199"/>
    <w:rsid w:val="00D2660C"/>
    <w:rsid w:val="00D277F9"/>
    <w:rsid w:val="00D27AE0"/>
    <w:rsid w:val="00D30814"/>
    <w:rsid w:val="00D31CE2"/>
    <w:rsid w:val="00D32400"/>
    <w:rsid w:val="00D345D7"/>
    <w:rsid w:val="00D35282"/>
    <w:rsid w:val="00D35BC8"/>
    <w:rsid w:val="00D36F61"/>
    <w:rsid w:val="00D40BB9"/>
    <w:rsid w:val="00D41297"/>
    <w:rsid w:val="00D4312D"/>
    <w:rsid w:val="00D43CE0"/>
    <w:rsid w:val="00D45BB6"/>
    <w:rsid w:val="00D476A2"/>
    <w:rsid w:val="00D47C32"/>
    <w:rsid w:val="00D50B67"/>
    <w:rsid w:val="00D5558A"/>
    <w:rsid w:val="00D604B1"/>
    <w:rsid w:val="00D62D4D"/>
    <w:rsid w:val="00D63282"/>
    <w:rsid w:val="00D63476"/>
    <w:rsid w:val="00D66417"/>
    <w:rsid w:val="00D66443"/>
    <w:rsid w:val="00D6648A"/>
    <w:rsid w:val="00D673A8"/>
    <w:rsid w:val="00D71ECA"/>
    <w:rsid w:val="00D72AFD"/>
    <w:rsid w:val="00D7308B"/>
    <w:rsid w:val="00D75137"/>
    <w:rsid w:val="00D753D1"/>
    <w:rsid w:val="00D75D13"/>
    <w:rsid w:val="00D766AB"/>
    <w:rsid w:val="00D829AB"/>
    <w:rsid w:val="00D8314C"/>
    <w:rsid w:val="00D85C68"/>
    <w:rsid w:val="00D901AF"/>
    <w:rsid w:val="00D906DF"/>
    <w:rsid w:val="00D90A65"/>
    <w:rsid w:val="00D93BA9"/>
    <w:rsid w:val="00D94291"/>
    <w:rsid w:val="00D959A3"/>
    <w:rsid w:val="00D96BED"/>
    <w:rsid w:val="00D96E2B"/>
    <w:rsid w:val="00DA07BF"/>
    <w:rsid w:val="00DA0EA0"/>
    <w:rsid w:val="00DA1CAE"/>
    <w:rsid w:val="00DA2166"/>
    <w:rsid w:val="00DA2DDD"/>
    <w:rsid w:val="00DA3C04"/>
    <w:rsid w:val="00DA5595"/>
    <w:rsid w:val="00DA57A8"/>
    <w:rsid w:val="00DA63DB"/>
    <w:rsid w:val="00DB176A"/>
    <w:rsid w:val="00DB1BB3"/>
    <w:rsid w:val="00DB25F9"/>
    <w:rsid w:val="00DB2EAD"/>
    <w:rsid w:val="00DB5010"/>
    <w:rsid w:val="00DB78CE"/>
    <w:rsid w:val="00DC0D15"/>
    <w:rsid w:val="00DC1C07"/>
    <w:rsid w:val="00DC3056"/>
    <w:rsid w:val="00DC34CA"/>
    <w:rsid w:val="00DC370B"/>
    <w:rsid w:val="00DC370E"/>
    <w:rsid w:val="00DC7372"/>
    <w:rsid w:val="00DC74D6"/>
    <w:rsid w:val="00DD5D31"/>
    <w:rsid w:val="00DD67AB"/>
    <w:rsid w:val="00DD7092"/>
    <w:rsid w:val="00DD7157"/>
    <w:rsid w:val="00DD76AC"/>
    <w:rsid w:val="00DE1328"/>
    <w:rsid w:val="00DE1853"/>
    <w:rsid w:val="00DE1ED0"/>
    <w:rsid w:val="00DE3DA4"/>
    <w:rsid w:val="00DE3E75"/>
    <w:rsid w:val="00DE4308"/>
    <w:rsid w:val="00DE5694"/>
    <w:rsid w:val="00DE6F2D"/>
    <w:rsid w:val="00DF0F59"/>
    <w:rsid w:val="00DF6570"/>
    <w:rsid w:val="00DF781E"/>
    <w:rsid w:val="00E00462"/>
    <w:rsid w:val="00E00DA3"/>
    <w:rsid w:val="00E025EC"/>
    <w:rsid w:val="00E060A5"/>
    <w:rsid w:val="00E12E46"/>
    <w:rsid w:val="00E143E1"/>
    <w:rsid w:val="00E145CE"/>
    <w:rsid w:val="00E15F63"/>
    <w:rsid w:val="00E162AC"/>
    <w:rsid w:val="00E16971"/>
    <w:rsid w:val="00E21367"/>
    <w:rsid w:val="00E21543"/>
    <w:rsid w:val="00E2197E"/>
    <w:rsid w:val="00E256BB"/>
    <w:rsid w:val="00E258E0"/>
    <w:rsid w:val="00E27830"/>
    <w:rsid w:val="00E331AF"/>
    <w:rsid w:val="00E408EA"/>
    <w:rsid w:val="00E41BEB"/>
    <w:rsid w:val="00E42B60"/>
    <w:rsid w:val="00E438AC"/>
    <w:rsid w:val="00E45517"/>
    <w:rsid w:val="00E46876"/>
    <w:rsid w:val="00E46B4E"/>
    <w:rsid w:val="00E47163"/>
    <w:rsid w:val="00E561A2"/>
    <w:rsid w:val="00E56BA4"/>
    <w:rsid w:val="00E60130"/>
    <w:rsid w:val="00E609D4"/>
    <w:rsid w:val="00E60B4C"/>
    <w:rsid w:val="00E62C5F"/>
    <w:rsid w:val="00E641E3"/>
    <w:rsid w:val="00E65C55"/>
    <w:rsid w:val="00E66C90"/>
    <w:rsid w:val="00E70D43"/>
    <w:rsid w:val="00E71E96"/>
    <w:rsid w:val="00E72264"/>
    <w:rsid w:val="00E72473"/>
    <w:rsid w:val="00E735A4"/>
    <w:rsid w:val="00E765B7"/>
    <w:rsid w:val="00E8194A"/>
    <w:rsid w:val="00E81E40"/>
    <w:rsid w:val="00E84838"/>
    <w:rsid w:val="00E86E1F"/>
    <w:rsid w:val="00E91E4F"/>
    <w:rsid w:val="00E92247"/>
    <w:rsid w:val="00E92FC3"/>
    <w:rsid w:val="00E93742"/>
    <w:rsid w:val="00E93ADA"/>
    <w:rsid w:val="00E94F59"/>
    <w:rsid w:val="00E9512F"/>
    <w:rsid w:val="00E9584A"/>
    <w:rsid w:val="00E95E5D"/>
    <w:rsid w:val="00EA0122"/>
    <w:rsid w:val="00EA13C4"/>
    <w:rsid w:val="00EA27F4"/>
    <w:rsid w:val="00EA2A06"/>
    <w:rsid w:val="00EA2D60"/>
    <w:rsid w:val="00EA3444"/>
    <w:rsid w:val="00EA3E19"/>
    <w:rsid w:val="00EA4D76"/>
    <w:rsid w:val="00EA62A1"/>
    <w:rsid w:val="00EA6393"/>
    <w:rsid w:val="00EA663F"/>
    <w:rsid w:val="00EB149F"/>
    <w:rsid w:val="00EB4F6E"/>
    <w:rsid w:val="00EB5809"/>
    <w:rsid w:val="00EB6A6A"/>
    <w:rsid w:val="00EC1142"/>
    <w:rsid w:val="00EC59B0"/>
    <w:rsid w:val="00EC6163"/>
    <w:rsid w:val="00EC798C"/>
    <w:rsid w:val="00ED0558"/>
    <w:rsid w:val="00ED0CEB"/>
    <w:rsid w:val="00ED16C3"/>
    <w:rsid w:val="00ED226B"/>
    <w:rsid w:val="00ED2499"/>
    <w:rsid w:val="00ED2570"/>
    <w:rsid w:val="00ED488D"/>
    <w:rsid w:val="00ED4CD8"/>
    <w:rsid w:val="00EE0A77"/>
    <w:rsid w:val="00EE11C4"/>
    <w:rsid w:val="00EE3927"/>
    <w:rsid w:val="00EE4D2A"/>
    <w:rsid w:val="00EE50E9"/>
    <w:rsid w:val="00EF064D"/>
    <w:rsid w:val="00EF0BEE"/>
    <w:rsid w:val="00EF2F24"/>
    <w:rsid w:val="00EF44D1"/>
    <w:rsid w:val="00EF530F"/>
    <w:rsid w:val="00EF5990"/>
    <w:rsid w:val="00F006D9"/>
    <w:rsid w:val="00F01A0B"/>
    <w:rsid w:val="00F02D3B"/>
    <w:rsid w:val="00F02EB3"/>
    <w:rsid w:val="00F0534A"/>
    <w:rsid w:val="00F060A9"/>
    <w:rsid w:val="00F063DC"/>
    <w:rsid w:val="00F0655F"/>
    <w:rsid w:val="00F068C0"/>
    <w:rsid w:val="00F103A3"/>
    <w:rsid w:val="00F10762"/>
    <w:rsid w:val="00F11A2A"/>
    <w:rsid w:val="00F11B68"/>
    <w:rsid w:val="00F14089"/>
    <w:rsid w:val="00F15233"/>
    <w:rsid w:val="00F17BB8"/>
    <w:rsid w:val="00F2138D"/>
    <w:rsid w:val="00F25351"/>
    <w:rsid w:val="00F2666B"/>
    <w:rsid w:val="00F2680A"/>
    <w:rsid w:val="00F269BB"/>
    <w:rsid w:val="00F2798E"/>
    <w:rsid w:val="00F30322"/>
    <w:rsid w:val="00F31DDB"/>
    <w:rsid w:val="00F32780"/>
    <w:rsid w:val="00F3330E"/>
    <w:rsid w:val="00F37A89"/>
    <w:rsid w:val="00F37FA5"/>
    <w:rsid w:val="00F4022D"/>
    <w:rsid w:val="00F402C3"/>
    <w:rsid w:val="00F408E9"/>
    <w:rsid w:val="00F4295E"/>
    <w:rsid w:val="00F51010"/>
    <w:rsid w:val="00F518E3"/>
    <w:rsid w:val="00F51D13"/>
    <w:rsid w:val="00F5434B"/>
    <w:rsid w:val="00F557A5"/>
    <w:rsid w:val="00F558BD"/>
    <w:rsid w:val="00F571DB"/>
    <w:rsid w:val="00F5731D"/>
    <w:rsid w:val="00F6027E"/>
    <w:rsid w:val="00F6120F"/>
    <w:rsid w:val="00F62870"/>
    <w:rsid w:val="00F672E3"/>
    <w:rsid w:val="00F67F0D"/>
    <w:rsid w:val="00F714C9"/>
    <w:rsid w:val="00F72134"/>
    <w:rsid w:val="00F72414"/>
    <w:rsid w:val="00F72AAC"/>
    <w:rsid w:val="00F73199"/>
    <w:rsid w:val="00F76368"/>
    <w:rsid w:val="00F76762"/>
    <w:rsid w:val="00F770F7"/>
    <w:rsid w:val="00F77811"/>
    <w:rsid w:val="00F77F7C"/>
    <w:rsid w:val="00F831DC"/>
    <w:rsid w:val="00F8332A"/>
    <w:rsid w:val="00F84359"/>
    <w:rsid w:val="00F84BE5"/>
    <w:rsid w:val="00F92FB9"/>
    <w:rsid w:val="00F93075"/>
    <w:rsid w:val="00F94FB8"/>
    <w:rsid w:val="00F952D0"/>
    <w:rsid w:val="00F964F9"/>
    <w:rsid w:val="00FA0173"/>
    <w:rsid w:val="00FA1220"/>
    <w:rsid w:val="00FA2331"/>
    <w:rsid w:val="00FA2357"/>
    <w:rsid w:val="00FA34F9"/>
    <w:rsid w:val="00FA5068"/>
    <w:rsid w:val="00FA5518"/>
    <w:rsid w:val="00FA68E5"/>
    <w:rsid w:val="00FA74CB"/>
    <w:rsid w:val="00FA77E8"/>
    <w:rsid w:val="00FA7B76"/>
    <w:rsid w:val="00FA7C38"/>
    <w:rsid w:val="00FB4A60"/>
    <w:rsid w:val="00FB5425"/>
    <w:rsid w:val="00FB60FB"/>
    <w:rsid w:val="00FC0724"/>
    <w:rsid w:val="00FC17B1"/>
    <w:rsid w:val="00FC23AE"/>
    <w:rsid w:val="00FC75CE"/>
    <w:rsid w:val="00FC7896"/>
    <w:rsid w:val="00FD0142"/>
    <w:rsid w:val="00FD142D"/>
    <w:rsid w:val="00FD3357"/>
    <w:rsid w:val="00FD40F8"/>
    <w:rsid w:val="00FD6F7E"/>
    <w:rsid w:val="00FD7BD6"/>
    <w:rsid w:val="00FE0DC8"/>
    <w:rsid w:val="00FE0FD5"/>
    <w:rsid w:val="00FE3AD7"/>
    <w:rsid w:val="00FE3E1F"/>
    <w:rsid w:val="00FE742E"/>
    <w:rsid w:val="00FE7B42"/>
    <w:rsid w:val="00FF06D4"/>
    <w:rsid w:val="00FF072B"/>
    <w:rsid w:val="00FF0EE2"/>
    <w:rsid w:val="00FF0FB3"/>
    <w:rsid w:val="00FF32C8"/>
    <w:rsid w:val="00FF3777"/>
    <w:rsid w:val="00FF3CD2"/>
    <w:rsid w:val="00FF6D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7BBF5"/>
  <w15:chartTrackingRefBased/>
  <w15:docId w15:val="{A8C6293A-9500-4174-A152-A7E61A1E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7BD6"/>
    <w:pPr>
      <w:spacing w:after="0" w:line="240" w:lineRule="auto"/>
    </w:pPr>
  </w:style>
  <w:style w:type="paragraph" w:styleId="Cmsor2">
    <w:name w:val="heading 2"/>
    <w:basedOn w:val="Norml"/>
    <w:next w:val="Norml"/>
    <w:link w:val="Cmsor2Char"/>
    <w:uiPriority w:val="9"/>
    <w:semiHidden/>
    <w:unhideWhenUsed/>
    <w:qFormat/>
    <w:rsid w:val="002B6F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D7BD6"/>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iPriority w:val="99"/>
    <w:unhideWhenUsed/>
    <w:rsid w:val="00FD7BD6"/>
    <w:rPr>
      <w:color w:val="0000FF"/>
      <w:u w:val="single"/>
    </w:rPr>
  </w:style>
  <w:style w:type="paragraph" w:styleId="Listaszerbekezds">
    <w:name w:val="List Paragraph"/>
    <w:basedOn w:val="Norml"/>
    <w:uiPriority w:val="34"/>
    <w:qFormat/>
    <w:rsid w:val="00FD7BD6"/>
    <w:pPr>
      <w:ind w:left="720"/>
      <w:contextualSpacing/>
    </w:pPr>
  </w:style>
  <w:style w:type="character" w:customStyle="1" w:styleId="UnresolvedMention">
    <w:name w:val="Unresolved Mention"/>
    <w:basedOn w:val="Bekezdsalapbettpusa"/>
    <w:uiPriority w:val="99"/>
    <w:semiHidden/>
    <w:unhideWhenUsed/>
    <w:rsid w:val="004978B7"/>
    <w:rPr>
      <w:color w:val="808080"/>
      <w:shd w:val="clear" w:color="auto" w:fill="E6E6E6"/>
    </w:rPr>
  </w:style>
  <w:style w:type="paragraph" w:styleId="lfej">
    <w:name w:val="header"/>
    <w:basedOn w:val="Norml"/>
    <w:link w:val="lfejChar"/>
    <w:uiPriority w:val="99"/>
    <w:unhideWhenUsed/>
    <w:rsid w:val="00617037"/>
    <w:pPr>
      <w:tabs>
        <w:tab w:val="center" w:pos="4536"/>
        <w:tab w:val="right" w:pos="9072"/>
      </w:tabs>
    </w:pPr>
  </w:style>
  <w:style w:type="character" w:customStyle="1" w:styleId="lfejChar">
    <w:name w:val="Élőfej Char"/>
    <w:basedOn w:val="Bekezdsalapbettpusa"/>
    <w:link w:val="lfej"/>
    <w:uiPriority w:val="99"/>
    <w:rsid w:val="00617037"/>
  </w:style>
  <w:style w:type="paragraph" w:styleId="llb">
    <w:name w:val="footer"/>
    <w:basedOn w:val="Norml"/>
    <w:link w:val="llbChar"/>
    <w:uiPriority w:val="99"/>
    <w:unhideWhenUsed/>
    <w:rsid w:val="00617037"/>
    <w:pPr>
      <w:tabs>
        <w:tab w:val="center" w:pos="4536"/>
        <w:tab w:val="right" w:pos="9072"/>
      </w:tabs>
    </w:pPr>
  </w:style>
  <w:style w:type="character" w:customStyle="1" w:styleId="llbChar">
    <w:name w:val="Élőláb Char"/>
    <w:basedOn w:val="Bekezdsalapbettpusa"/>
    <w:link w:val="llb"/>
    <w:uiPriority w:val="99"/>
    <w:rsid w:val="00617037"/>
  </w:style>
  <w:style w:type="table" w:styleId="Rcsostblzat">
    <w:name w:val="Table Grid"/>
    <w:basedOn w:val="Normltblzat"/>
    <w:uiPriority w:val="59"/>
    <w:rsid w:val="0016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C51830"/>
    <w:rPr>
      <w:color w:val="800080" w:themeColor="followedHyperlink"/>
      <w:u w:val="single"/>
    </w:rPr>
  </w:style>
  <w:style w:type="character" w:styleId="Jegyzethivatkozs">
    <w:name w:val="annotation reference"/>
    <w:basedOn w:val="Bekezdsalapbettpusa"/>
    <w:uiPriority w:val="99"/>
    <w:unhideWhenUsed/>
    <w:rsid w:val="00C51830"/>
    <w:rPr>
      <w:sz w:val="16"/>
      <w:szCs w:val="16"/>
    </w:rPr>
  </w:style>
  <w:style w:type="paragraph" w:styleId="Jegyzetszveg">
    <w:name w:val="annotation text"/>
    <w:basedOn w:val="Norml"/>
    <w:link w:val="JegyzetszvegChar"/>
    <w:uiPriority w:val="99"/>
    <w:unhideWhenUsed/>
    <w:rsid w:val="00C51830"/>
    <w:rPr>
      <w:sz w:val="20"/>
      <w:szCs w:val="20"/>
    </w:rPr>
  </w:style>
  <w:style w:type="character" w:customStyle="1" w:styleId="JegyzetszvegChar">
    <w:name w:val="Jegyzetszöveg Char"/>
    <w:basedOn w:val="Bekezdsalapbettpusa"/>
    <w:link w:val="Jegyzetszveg"/>
    <w:uiPriority w:val="99"/>
    <w:rsid w:val="00C51830"/>
    <w:rPr>
      <w:sz w:val="20"/>
      <w:szCs w:val="20"/>
    </w:rPr>
  </w:style>
  <w:style w:type="paragraph" w:styleId="Megjegyzstrgya">
    <w:name w:val="annotation subject"/>
    <w:basedOn w:val="Jegyzetszveg"/>
    <w:next w:val="Jegyzetszveg"/>
    <w:link w:val="MegjegyzstrgyaChar"/>
    <w:uiPriority w:val="99"/>
    <w:semiHidden/>
    <w:unhideWhenUsed/>
    <w:rsid w:val="00C51830"/>
    <w:rPr>
      <w:b/>
      <w:bCs/>
    </w:rPr>
  </w:style>
  <w:style w:type="character" w:customStyle="1" w:styleId="MegjegyzstrgyaChar">
    <w:name w:val="Megjegyzés tárgya Char"/>
    <w:basedOn w:val="JegyzetszvegChar"/>
    <w:link w:val="Megjegyzstrgya"/>
    <w:uiPriority w:val="99"/>
    <w:semiHidden/>
    <w:rsid w:val="00C51830"/>
    <w:rPr>
      <w:b/>
      <w:bCs/>
      <w:sz w:val="20"/>
      <w:szCs w:val="20"/>
    </w:rPr>
  </w:style>
  <w:style w:type="paragraph" w:styleId="Buborkszveg">
    <w:name w:val="Balloon Text"/>
    <w:basedOn w:val="Norml"/>
    <w:link w:val="BuborkszvegChar"/>
    <w:uiPriority w:val="99"/>
    <w:semiHidden/>
    <w:unhideWhenUsed/>
    <w:rsid w:val="00C5183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51830"/>
    <w:rPr>
      <w:rFonts w:ascii="Segoe UI" w:hAnsi="Segoe UI" w:cs="Segoe UI"/>
      <w:sz w:val="18"/>
      <w:szCs w:val="18"/>
    </w:rPr>
  </w:style>
  <w:style w:type="character" w:customStyle="1" w:styleId="Cmsor2Char">
    <w:name w:val="Címsor 2 Char"/>
    <w:basedOn w:val="Bekezdsalapbettpusa"/>
    <w:link w:val="Cmsor2"/>
    <w:uiPriority w:val="9"/>
    <w:semiHidden/>
    <w:rsid w:val="002B6F37"/>
    <w:rPr>
      <w:rFonts w:asciiTheme="majorHAnsi" w:eastAsiaTheme="majorEastAsia" w:hAnsiTheme="majorHAnsi" w:cstheme="majorBidi"/>
      <w:color w:val="365F91" w:themeColor="accent1" w:themeShade="BF"/>
      <w:sz w:val="26"/>
      <w:szCs w:val="26"/>
    </w:rPr>
  </w:style>
  <w:style w:type="paragraph" w:customStyle="1" w:styleId="form-data-grouplabel">
    <w:name w:val="form-data-group__label"/>
    <w:basedOn w:val="Norml"/>
    <w:rsid w:val="000C6C1D"/>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bold">
    <w:name w:val="bold"/>
    <w:basedOn w:val="Bekezdsalapbettpusa"/>
    <w:rsid w:val="0006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76277">
      <w:bodyDiv w:val="1"/>
      <w:marLeft w:val="0"/>
      <w:marRight w:val="0"/>
      <w:marTop w:val="0"/>
      <w:marBottom w:val="0"/>
      <w:divBdr>
        <w:top w:val="none" w:sz="0" w:space="0" w:color="auto"/>
        <w:left w:val="none" w:sz="0" w:space="0" w:color="auto"/>
        <w:bottom w:val="none" w:sz="0" w:space="0" w:color="auto"/>
        <w:right w:val="none" w:sz="0" w:space="0" w:color="auto"/>
      </w:divBdr>
      <w:divsChild>
        <w:div w:id="1704357407">
          <w:marLeft w:val="-30"/>
          <w:marRight w:val="0"/>
          <w:marTop w:val="0"/>
          <w:marBottom w:val="195"/>
          <w:divBdr>
            <w:top w:val="none" w:sz="0" w:space="0" w:color="auto"/>
            <w:left w:val="none" w:sz="0" w:space="0" w:color="auto"/>
            <w:bottom w:val="none" w:sz="0" w:space="0" w:color="auto"/>
            <w:right w:val="none" w:sz="0" w:space="0" w:color="auto"/>
          </w:divBdr>
          <w:divsChild>
            <w:div w:id="5879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oda1.rakoczi@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lsz.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koczifc.h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roda1.rakoczi@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akoczifc.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3C7181AA8A88F48BFB12A52219B54FE" ma:contentTypeVersion="11" ma:contentTypeDescription="Új dokumentum létrehozása." ma:contentTypeScope="" ma:versionID="486ee1012d1380de579e96c4dbcb9efc">
  <xsd:schema xmlns:xsd="http://www.w3.org/2001/XMLSchema" xmlns:xs="http://www.w3.org/2001/XMLSchema" xmlns:p="http://schemas.microsoft.com/office/2006/metadata/properties" xmlns:ns2="aa2b8dd9-cca7-4312-8269-95ed34b188db" xmlns:ns3="8f27294d-0e62-4e93-ba71-c1269e444df5" targetNamespace="http://schemas.microsoft.com/office/2006/metadata/properties" ma:root="true" ma:fieldsID="875d4e20036312a43bd77e6c33114b62" ns2:_="" ns3:_="">
    <xsd:import namespace="aa2b8dd9-cca7-4312-8269-95ed34b188db"/>
    <xsd:import namespace="8f27294d-0e62-4e93-ba71-c1269e444d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K_x00f6_nyvelve_x003f_"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b8dd9-cca7-4312-8269-95ed34b18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K_x00f6_nyvelve_x003f_" ma:index="14" nillable="true" ma:displayName="Könyvelve?" ma:default="0" ma:format="Dropdown" ma:internalName="K_x00f6_nyvelve_x003f_">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7294d-0e62-4e93-ba71-c1269e444d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_x00f6_nyvelve_x003f_ xmlns="aa2b8dd9-cca7-4312-8269-95ed34b188db">false</K_x00f6_nyvelve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24498-696C-46E1-A269-A86224E8C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b8dd9-cca7-4312-8269-95ed34b188db"/>
    <ds:schemaRef ds:uri="8f27294d-0e62-4e93-ba71-c1269e444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7D235-CCA0-4295-88A8-8F1779044DCC}">
  <ds:schemaRefs>
    <ds:schemaRef ds:uri="http://schemas.microsoft.com/office/2006/metadata/properties"/>
    <ds:schemaRef ds:uri="http://schemas.microsoft.com/office/infopath/2007/PartnerControls"/>
    <ds:schemaRef ds:uri="aa2b8dd9-cca7-4312-8269-95ed34b188db"/>
  </ds:schemaRefs>
</ds:datastoreItem>
</file>

<file path=customXml/itemProps3.xml><?xml version="1.0" encoding="utf-8"?>
<ds:datastoreItem xmlns:ds="http://schemas.openxmlformats.org/officeDocument/2006/customXml" ds:itemID="{F63C91BD-48EF-49DD-AF5A-085EF8E39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15</Pages>
  <Words>4560</Words>
  <Characters>31469</Characters>
  <Application>Microsoft Office Word</Application>
  <DocSecurity>0</DocSecurity>
  <Lines>262</Lines>
  <Paragraphs>71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Illés Anita</dc:creator>
  <cp:keywords/>
  <dc:description/>
  <cp:lastModifiedBy>USER</cp:lastModifiedBy>
  <cp:revision>52</cp:revision>
  <cp:lastPrinted>2018-07-02T13:43:00Z</cp:lastPrinted>
  <dcterms:created xsi:type="dcterms:W3CDTF">2019-08-04T12:35:00Z</dcterms:created>
  <dcterms:modified xsi:type="dcterms:W3CDTF">2019-09-20T09:04:00Z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0x01010093C7181AA8A88F48BFB12A52219B54FE</vt:lpwstr>
  </property>
</Properties>
</file>